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FC5FBE" w:rsidRPr="00FC5FBE" w:rsidTr="005F6ADE">
        <w:tc>
          <w:tcPr>
            <w:tcW w:w="3085" w:type="dxa"/>
            <w:shd w:val="clear" w:color="auto" w:fill="auto"/>
          </w:tcPr>
          <w:p w:rsidR="00FC5FBE" w:rsidRPr="00FC5FBE" w:rsidRDefault="00FC5FBE" w:rsidP="00FC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FC5FBE" w:rsidRPr="00FC5FBE" w:rsidRDefault="00FC5FBE" w:rsidP="00FC5FB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C5FBE">
              <w:rPr>
                <w:rFonts w:ascii="Times New Roman" w:eastAsia="Calibri" w:hAnsi="Times New Roman" w:cs="Times New Roman"/>
                <w:b/>
              </w:rPr>
              <w:t>4./Alpolgármester választása</w:t>
            </w:r>
            <w:r w:rsidRPr="00FC5FBE">
              <w:rPr>
                <w:rFonts w:ascii="Times New Roman" w:eastAsia="Calibri" w:hAnsi="Times New Roman" w:cs="Times New Roman"/>
              </w:rPr>
              <w:t xml:space="preserve">, </w:t>
            </w:r>
            <w:r w:rsidRPr="00FC5FBE">
              <w:rPr>
                <w:rFonts w:ascii="Times New Roman" w:eastAsia="Calibri" w:hAnsi="Times New Roman" w:cs="Times New Roman"/>
                <w:b/>
              </w:rPr>
              <w:t>a szavazatszámláló bizottság tagjainak megválasztása</w:t>
            </w:r>
          </w:p>
        </w:tc>
      </w:tr>
      <w:tr w:rsidR="00FC5FBE" w:rsidRPr="00FC5FBE" w:rsidTr="005F6ADE">
        <w:tc>
          <w:tcPr>
            <w:tcW w:w="3085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FC5FBE" w:rsidRPr="00FC5FBE" w:rsidRDefault="00FC5FBE" w:rsidP="00FC5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Kovács Tamás</w:t>
            </w:r>
            <w:r w:rsidRPr="00FC5FB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polgármester</w:t>
            </w:r>
          </w:p>
        </w:tc>
      </w:tr>
      <w:tr w:rsidR="00FC5FBE" w:rsidRPr="00FC5FBE" w:rsidTr="005F6ADE">
        <w:tc>
          <w:tcPr>
            <w:tcW w:w="3085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FC5FBE" w:rsidRPr="00FC5FBE" w:rsidTr="005F6ADE">
        <w:tc>
          <w:tcPr>
            <w:tcW w:w="3085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bCs/>
              </w:rPr>
              <w:t>minősített többséggel</w:t>
            </w:r>
            <w:r w:rsidRPr="00FC5FBE">
              <w:rPr>
                <w:rFonts w:ascii="Times New Roman" w:eastAsia="Calibri" w:hAnsi="Times New Roman" w:cs="Times New Roman"/>
              </w:rPr>
              <w:t>, titkos szavazással (</w:t>
            </w:r>
            <w:proofErr w:type="spellStart"/>
            <w:r w:rsidRPr="00FC5FBE">
              <w:rPr>
                <w:rFonts w:ascii="Times New Roman" w:eastAsia="Calibri" w:hAnsi="Times New Roman" w:cs="Times New Roman"/>
              </w:rPr>
              <w:t>Mötv</w:t>
            </w:r>
            <w:proofErr w:type="spellEnd"/>
            <w:r w:rsidRPr="00FC5FBE">
              <w:rPr>
                <w:rFonts w:ascii="Times New Roman" w:eastAsia="Calibri" w:hAnsi="Times New Roman" w:cs="Times New Roman"/>
              </w:rPr>
              <w:t>. 74. § (1) bekezd</w:t>
            </w:r>
            <w:r w:rsidR="00A12587">
              <w:rPr>
                <w:rFonts w:ascii="Times New Roman" w:eastAsia="Calibri" w:hAnsi="Times New Roman" w:cs="Times New Roman"/>
              </w:rPr>
              <w:t>és) szükség szerint zárt ülésen</w:t>
            </w:r>
          </w:p>
        </w:tc>
      </w:tr>
      <w:tr w:rsidR="00FC5FBE" w:rsidRPr="00FC5FBE" w:rsidTr="005F6ADE">
        <w:tc>
          <w:tcPr>
            <w:tcW w:w="3085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FC5FBE" w:rsidRPr="00FC5FBE" w:rsidRDefault="00FC5FBE" w:rsidP="00FC5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C5FBE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</w:tbl>
    <w:p w:rsidR="00FC5FBE" w:rsidRDefault="00FC5FBE" w:rsidP="00FC5F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2587" w:rsidRPr="00FC5FBE" w:rsidRDefault="00A12587" w:rsidP="00FC5F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5FBE" w:rsidRPr="00FC5FBE" w:rsidRDefault="00FC5FBE" w:rsidP="00FC5FBE">
      <w:pPr>
        <w:rPr>
          <w:rFonts w:ascii="Times New Roman" w:eastAsia="Calibri" w:hAnsi="Times New Roman" w:cs="Times New Roman"/>
          <w:b/>
        </w:rPr>
      </w:pPr>
      <w:r w:rsidRPr="00FC5FBE">
        <w:rPr>
          <w:rFonts w:ascii="Times New Roman" w:eastAsia="Calibri" w:hAnsi="Times New Roman" w:cs="Times New Roman"/>
          <w:b/>
        </w:rPr>
        <w:t>Tisztelt Képviselő-testület!</w:t>
      </w:r>
    </w:p>
    <w:p w:rsidR="00FC5FBE" w:rsidRPr="00FC5FBE" w:rsidRDefault="00FC5FBE" w:rsidP="00FC5F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Calibri" w:hAnsi="Times New Roman" w:cs="Times New Roman"/>
        </w:rPr>
        <w:t xml:space="preserve">Magyarország helyi önkormányzatairól szóló 2011. évi CLXXIX. törvény (továbbiakban: </w:t>
      </w:r>
      <w:proofErr w:type="spellStart"/>
      <w:r w:rsidRPr="00FC5FBE">
        <w:rPr>
          <w:rFonts w:ascii="Times New Roman" w:eastAsia="Calibri" w:hAnsi="Times New Roman" w:cs="Times New Roman"/>
        </w:rPr>
        <w:t>Mötv</w:t>
      </w:r>
      <w:proofErr w:type="spellEnd"/>
      <w:r w:rsidRPr="00FC5FBE">
        <w:rPr>
          <w:rFonts w:ascii="Times New Roman" w:eastAsia="Calibri" w:hAnsi="Times New Roman" w:cs="Times New Roman"/>
        </w:rPr>
        <w:t>.)</w:t>
      </w:r>
      <w:r w:rsidRPr="00FC5FBE">
        <w:rPr>
          <w:rFonts w:ascii="Calibri" w:eastAsia="Calibri" w:hAnsi="Calibri" w:cs="Times New Roman"/>
          <w:b/>
          <w:bCs/>
        </w:rPr>
        <w:t xml:space="preserve"> </w:t>
      </w:r>
      <w:r w:rsidRPr="00FC5FBE">
        <w:rPr>
          <w:rFonts w:ascii="Times New Roman" w:eastAsia="Times New Roman" w:hAnsi="Times New Roman" w:cs="Times New Roman"/>
          <w:b/>
          <w:bCs/>
          <w:lang w:eastAsia="hu-HU"/>
        </w:rPr>
        <w:t>74. §</w:t>
      </w:r>
      <w:r w:rsidR="00A12587">
        <w:rPr>
          <w:rFonts w:ascii="Times New Roman" w:eastAsia="Times New Roman" w:hAnsi="Times New Roman" w:cs="Times New Roman"/>
          <w:lang w:eastAsia="hu-HU"/>
        </w:rPr>
        <w:t xml:space="preserve"> (1) -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 (2) bekezdései alapján a képviselő-testület a </w:t>
      </w:r>
      <w:r w:rsidRPr="00FC5FBE">
        <w:rPr>
          <w:rFonts w:ascii="Times New Roman" w:eastAsia="Times New Roman" w:hAnsi="Times New Roman" w:cs="Times New Roman"/>
          <w:b/>
          <w:lang w:eastAsia="hu-HU"/>
        </w:rPr>
        <w:t>polgármester javaslatára, titkos szavazással, minősített többséggel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 a polgármester helyettesítésére, munkájának segítésére </w:t>
      </w:r>
      <w:r w:rsidRPr="00FC5FBE">
        <w:rPr>
          <w:rFonts w:ascii="Times New Roman" w:eastAsia="Times New Roman" w:hAnsi="Times New Roman" w:cs="Times New Roman"/>
          <w:b/>
          <w:lang w:eastAsia="hu-HU"/>
        </w:rPr>
        <w:t>egy alpolgármestert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C5FBE">
        <w:rPr>
          <w:rFonts w:ascii="Times New Roman" w:eastAsia="Times New Roman" w:hAnsi="Times New Roman" w:cs="Times New Roman"/>
          <w:b/>
          <w:lang w:eastAsia="hu-HU"/>
        </w:rPr>
        <w:t>választ,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 több alpolgármestert választhat. </w:t>
      </w:r>
    </w:p>
    <w:p w:rsidR="00FC5FBE" w:rsidRPr="00FC5FBE" w:rsidRDefault="00FC5FBE" w:rsidP="00FC5F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Times New Roman" w:hAnsi="Times New Roman" w:cs="Times New Roman"/>
          <w:lang w:eastAsia="hu-HU"/>
        </w:rPr>
        <w:t xml:space="preserve">A képviselő-testület </w:t>
      </w:r>
      <w:r w:rsidRPr="00FC5FBE">
        <w:rPr>
          <w:rFonts w:ascii="Times New Roman" w:eastAsia="Times New Roman" w:hAnsi="Times New Roman" w:cs="Times New Roman"/>
          <w:b/>
          <w:lang w:eastAsia="hu-HU"/>
        </w:rPr>
        <w:t>legalább egy alpolgármestert saját tagjai közül választ meg</w:t>
      </w:r>
      <w:r w:rsidRPr="00FC5FBE">
        <w:rPr>
          <w:rFonts w:ascii="Times New Roman" w:eastAsia="Times New Roman" w:hAnsi="Times New Roman" w:cs="Times New Roman"/>
          <w:lang w:eastAsia="hu-HU"/>
        </w:rPr>
        <w:t>. Az alpolgármester jogai és kötelezettségei a megválasztásával keletkeznek, a megbízatás megszűnésével szűnnek meg.</w:t>
      </w:r>
    </w:p>
    <w:p w:rsidR="00FC5FBE" w:rsidRPr="00FC5FBE" w:rsidRDefault="00FC5FBE" w:rsidP="00FC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Times New Roman" w:hAnsi="Times New Roman" w:cs="Times New Roman"/>
          <w:lang w:eastAsia="hu-HU"/>
        </w:rPr>
        <w:t>Az alpolgármester a polgármester irányításával látja el feladatait. Több alpolgármester esetén a polgármester bízza meg általános helyettesét.</w:t>
      </w:r>
    </w:p>
    <w:p w:rsidR="00FC5FBE" w:rsidRPr="00FC5FBE" w:rsidRDefault="00FC5FBE" w:rsidP="00FC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Times New Roman" w:hAnsi="Times New Roman" w:cs="Times New Roman"/>
          <w:b/>
          <w:lang w:eastAsia="hu-HU"/>
        </w:rPr>
        <w:t>Azon alpolgármester, akit nem a képviselő-testület tagjai közül választottak</w:t>
      </w:r>
      <w:r w:rsidRPr="00FC5FBE">
        <w:rPr>
          <w:rFonts w:ascii="Times New Roman" w:eastAsia="Times New Roman" w:hAnsi="Times New Roman" w:cs="Times New Roman"/>
          <w:lang w:eastAsia="hu-HU"/>
        </w:rPr>
        <w:t>, nem tagja a képviselő-testületnek, a polgármestert a képviselő-testület elnökeként nem helyettesítheti, de a képviselő-testület ülésein tanácskozási joggal részt vehet. A nem a képviselő-testület tagjai közül választott alpolgármester jogállására egyebekben a képviselő-testület tagjai közül választott alpolgármesterre vonatkozó szabályokat kell alkalmazni.</w:t>
      </w:r>
    </w:p>
    <w:p w:rsidR="00FC5FBE" w:rsidRPr="00FC5FBE" w:rsidRDefault="00FC5FBE" w:rsidP="00FC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FC5FBE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FC5FBE">
        <w:rPr>
          <w:rFonts w:ascii="Times New Roman" w:eastAsia="Times New Roman" w:hAnsi="Times New Roman" w:cs="Times New Roman"/>
          <w:b/>
          <w:bCs/>
          <w:lang w:eastAsia="hu-HU"/>
        </w:rPr>
        <w:t>. 75. §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 (1) bekezdése alapján az alpolgármesteri tisztség </w:t>
      </w:r>
      <w:r w:rsidRPr="00FC5FBE">
        <w:rPr>
          <w:rFonts w:ascii="Times New Roman" w:eastAsia="Times New Roman" w:hAnsi="Times New Roman" w:cs="Times New Roman"/>
          <w:b/>
          <w:lang w:eastAsia="hu-HU"/>
        </w:rPr>
        <w:t>főállásban is ellátható</w:t>
      </w:r>
      <w:r w:rsidRPr="00FC5FBE">
        <w:rPr>
          <w:rFonts w:ascii="Times New Roman" w:eastAsia="Times New Roman" w:hAnsi="Times New Roman" w:cs="Times New Roman"/>
          <w:lang w:eastAsia="hu-HU"/>
        </w:rPr>
        <w:t>. A főállású alpolgármester foglalkoztatási jogviszonya a helyi önkormányzat képviselő-testületének a tisztség főállásban történő betöltéséről szóló döntését követően, az alpolgármester megválasztásával jön létre.</w:t>
      </w:r>
    </w:p>
    <w:p w:rsidR="00FC5FBE" w:rsidRPr="00FC5FBE" w:rsidRDefault="00FC5FBE" w:rsidP="00FC5FBE">
      <w:pPr>
        <w:jc w:val="both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Nagybakónak</w:t>
      </w:r>
      <w:r w:rsidRPr="00FC5FBE">
        <w:rPr>
          <w:rFonts w:ascii="Times New Roman" w:eastAsia="Calibri" w:hAnsi="Times New Roman" w:cs="Times New Roman"/>
          <w:lang w:eastAsia="hu-HU"/>
        </w:rPr>
        <w:t xml:space="preserve"> Község Önkormányzati Képviselő-testületének a Szervezeti és Működési Szabályzatról szóló 7/2013.(VI.3.) önkormányzati rendelete (a továbbiakban: szervezeti és működési szabályzat) az alpolgármesteri tisztség betöltésének módjáról nem rendelkezik. Az előző ciklusban </w:t>
      </w:r>
      <w:r>
        <w:rPr>
          <w:rFonts w:ascii="Times New Roman" w:eastAsia="Calibri" w:hAnsi="Times New Roman" w:cs="Times New Roman"/>
          <w:lang w:eastAsia="hu-HU"/>
        </w:rPr>
        <w:t xml:space="preserve">Hegedűs István </w:t>
      </w:r>
      <w:r w:rsidRPr="00FC5FBE">
        <w:rPr>
          <w:rFonts w:ascii="Times New Roman" w:eastAsia="Calibri" w:hAnsi="Times New Roman" w:cs="Times New Roman"/>
          <w:lang w:eastAsia="hu-HU"/>
        </w:rPr>
        <w:t>alpolgármester társadalmi megbízatásban látta el feladatát.</w:t>
      </w:r>
    </w:p>
    <w:p w:rsidR="00FC5FBE" w:rsidRPr="00FC5FBE" w:rsidRDefault="00FC5FBE" w:rsidP="00FC5FB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C5FBE">
        <w:rPr>
          <w:rFonts w:ascii="Times New Roman" w:eastAsia="Calibri" w:hAnsi="Times New Roman" w:cs="Times New Roman"/>
          <w:b/>
          <w:lang w:eastAsia="hu-HU"/>
        </w:rPr>
        <w:t xml:space="preserve">Az alpolgármester megválasztásának módja: </w:t>
      </w:r>
    </w:p>
    <w:p w:rsidR="00FC5FBE" w:rsidRPr="00FC5FBE" w:rsidRDefault="00FC5FBE" w:rsidP="00FC5F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Calibri" w:hAnsi="Times New Roman" w:cs="Times New Roman"/>
          <w:lang w:eastAsia="hu-HU"/>
        </w:rPr>
        <w:t xml:space="preserve">Az </w:t>
      </w:r>
      <w:proofErr w:type="spellStart"/>
      <w:r w:rsidRPr="00FC5FBE">
        <w:rPr>
          <w:rFonts w:ascii="Times New Roman" w:eastAsia="Calibri" w:hAnsi="Times New Roman" w:cs="Times New Roman"/>
          <w:lang w:eastAsia="hu-HU"/>
        </w:rPr>
        <w:t>Mötv</w:t>
      </w:r>
      <w:proofErr w:type="spellEnd"/>
      <w:r w:rsidRPr="00FC5FBE">
        <w:rPr>
          <w:rFonts w:ascii="Times New Roman" w:eastAsia="Calibri" w:hAnsi="Times New Roman" w:cs="Times New Roman"/>
          <w:lang w:eastAsia="hu-HU"/>
        </w:rPr>
        <w:t>. 46. § (2) bekezdése alapján képviselő-testület választás esetén az érintett késérése z</w:t>
      </w:r>
      <w:r w:rsidRPr="00FC5FBE">
        <w:rPr>
          <w:rFonts w:ascii="Times New Roman" w:eastAsia="Times New Roman" w:hAnsi="Times New Roman" w:cs="Times New Roman"/>
          <w:iCs/>
          <w:lang w:eastAsia="hu-HU"/>
        </w:rPr>
        <w:t>árt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 ülést köteles tartani. Az alpolgármester választásánál a titkos szavazás kötelező.</w:t>
      </w:r>
    </w:p>
    <w:p w:rsidR="00FC5FBE" w:rsidRPr="00FC5FBE" w:rsidRDefault="00FC5FBE" w:rsidP="00FC5F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Times New Roman" w:hAnsi="Times New Roman" w:cs="Times New Roman"/>
          <w:lang w:eastAsia="hu-HU"/>
        </w:rPr>
        <w:t xml:space="preserve">A szervezeti és működési szabályzat </w:t>
      </w:r>
      <w:r w:rsidRPr="00FC5FBE">
        <w:rPr>
          <w:rFonts w:ascii="Times New Roman" w:eastAsia="Times New Roman" w:hAnsi="Times New Roman" w:cs="Times New Roman"/>
          <w:bCs/>
          <w:lang w:eastAsia="hu-HU"/>
        </w:rPr>
        <w:t>29. §</w:t>
      </w:r>
      <w:r w:rsidRPr="00FC5FBE">
        <w:rPr>
          <w:rFonts w:ascii="Times New Roman" w:eastAsia="Times New Roman" w:hAnsi="Times New Roman" w:cs="Times New Roman"/>
          <w:lang w:eastAsia="hu-HU"/>
        </w:rPr>
        <w:t xml:space="preserve"> (2) bekezdése alapján a titkos szavazás szavazólapon történik, amelyet a hivatal hivatalos pecsétjével kell ellátni. Érvényesen szavazni csak a szavazólapon szereplő </w:t>
      </w:r>
      <w:proofErr w:type="gramStart"/>
      <w:r w:rsidRPr="00FC5FBE">
        <w:rPr>
          <w:rFonts w:ascii="Times New Roman" w:eastAsia="Times New Roman" w:hAnsi="Times New Roman" w:cs="Times New Roman"/>
          <w:lang w:eastAsia="hu-HU"/>
        </w:rPr>
        <w:t>jelölt(</w:t>
      </w:r>
      <w:proofErr w:type="spellStart"/>
      <w:proofErr w:type="gramEnd"/>
      <w:r w:rsidRPr="00FC5FBE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FC5FBE">
        <w:rPr>
          <w:rFonts w:ascii="Times New Roman" w:eastAsia="Times New Roman" w:hAnsi="Times New Roman" w:cs="Times New Roman"/>
          <w:lang w:eastAsia="hu-HU"/>
        </w:rPr>
        <w:t>)re, döntési alternatívákra lehet.</w:t>
      </w:r>
    </w:p>
    <w:p w:rsidR="00FC5FBE" w:rsidRPr="00FC5FBE" w:rsidRDefault="00FC5FBE" w:rsidP="00FC5F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C5FBE">
        <w:rPr>
          <w:rStyle w:val="szakasz-jel"/>
          <w:rFonts w:ascii="Times New Roman" w:hAnsi="Times New Roman" w:cs="Times New Roman"/>
          <w:b/>
          <w:bCs/>
        </w:rPr>
        <w:t>32. §</w:t>
      </w:r>
      <w:r w:rsidRPr="00FC5FBE">
        <w:rPr>
          <w:rStyle w:val="jel"/>
          <w:rFonts w:ascii="Times New Roman" w:hAnsi="Times New Roman" w:cs="Times New Roman"/>
        </w:rPr>
        <w:t> (1)</w:t>
      </w:r>
      <w:r w:rsidRPr="00FC5FBE">
        <w:rPr>
          <w:rFonts w:ascii="Times New Roman" w:hAnsi="Times New Roman" w:cs="Times New Roman"/>
        </w:rPr>
        <w:t> A szavazás titkosságáról és a titkos szavazás módjáról a képviselő-testület egyszerű szótöbbséggel dönt.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FBE">
        <w:rPr>
          <w:rStyle w:val="jel"/>
          <w:rFonts w:eastAsia="Calibri"/>
          <w:sz w:val="22"/>
          <w:szCs w:val="22"/>
        </w:rPr>
        <w:lastRenderedPageBreak/>
        <w:t>(2)</w:t>
      </w:r>
      <w:r w:rsidRPr="00FC5FBE">
        <w:rPr>
          <w:sz w:val="22"/>
          <w:szCs w:val="22"/>
        </w:rPr>
        <w:t> A titkos szavazás szavazólapon történik, amelyet a hivatal hivatalos pecsétjével kell ellátni.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FBE">
        <w:rPr>
          <w:rStyle w:val="jel"/>
          <w:rFonts w:eastAsia="Calibri"/>
          <w:sz w:val="22"/>
          <w:szCs w:val="22"/>
        </w:rPr>
        <w:t>(3)</w:t>
      </w:r>
      <w:r w:rsidRPr="00FC5FBE">
        <w:rPr>
          <w:sz w:val="22"/>
          <w:szCs w:val="22"/>
        </w:rPr>
        <w:t xml:space="preserve"> Érvényesen szavazni csak a szavazólapon szereplő </w:t>
      </w:r>
      <w:proofErr w:type="gramStart"/>
      <w:r w:rsidRPr="00FC5FBE">
        <w:rPr>
          <w:sz w:val="22"/>
          <w:szCs w:val="22"/>
        </w:rPr>
        <w:t>jelölt(</w:t>
      </w:r>
      <w:proofErr w:type="spellStart"/>
      <w:proofErr w:type="gramEnd"/>
      <w:r w:rsidRPr="00FC5FBE">
        <w:rPr>
          <w:sz w:val="22"/>
          <w:szCs w:val="22"/>
        </w:rPr>
        <w:t>ek</w:t>
      </w:r>
      <w:proofErr w:type="spellEnd"/>
      <w:r w:rsidRPr="00FC5FBE">
        <w:rPr>
          <w:sz w:val="22"/>
          <w:szCs w:val="22"/>
        </w:rPr>
        <w:t>)re, döntési alternatívákra lehet.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FBE">
        <w:rPr>
          <w:rStyle w:val="jel"/>
          <w:rFonts w:eastAsia="Calibri"/>
          <w:b/>
          <w:sz w:val="22"/>
          <w:szCs w:val="22"/>
        </w:rPr>
        <w:t>(4)</w:t>
      </w:r>
      <w:r w:rsidRPr="00FC5FBE">
        <w:rPr>
          <w:b/>
          <w:sz w:val="22"/>
          <w:szCs w:val="22"/>
        </w:rPr>
        <w:t> Érvénytelen a szavazat; ha</w:t>
      </w:r>
      <w:r w:rsidRPr="00FC5FBE">
        <w:rPr>
          <w:sz w:val="22"/>
          <w:szCs w:val="22"/>
        </w:rPr>
        <w:t>: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C5FBE">
        <w:rPr>
          <w:rStyle w:val="jel"/>
          <w:rFonts w:eastAsia="Calibri"/>
          <w:sz w:val="22"/>
          <w:szCs w:val="22"/>
        </w:rPr>
        <w:t>a</w:t>
      </w:r>
      <w:proofErr w:type="gramEnd"/>
      <w:r w:rsidRPr="00FC5FBE">
        <w:rPr>
          <w:rStyle w:val="jel"/>
          <w:rFonts w:eastAsia="Calibri"/>
          <w:sz w:val="22"/>
          <w:szCs w:val="22"/>
        </w:rPr>
        <w:t>)</w:t>
      </w:r>
      <w:r w:rsidRPr="00FC5FBE">
        <w:rPr>
          <w:sz w:val="22"/>
          <w:szCs w:val="22"/>
        </w:rPr>
        <w:t> nem hivatalos – bélyegzőlenyomat nélküli – szavazólapon adták le;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FBE">
        <w:rPr>
          <w:rStyle w:val="jel"/>
          <w:rFonts w:eastAsia="Calibri"/>
          <w:sz w:val="22"/>
          <w:szCs w:val="22"/>
        </w:rPr>
        <w:t>b)</w:t>
      </w:r>
      <w:r w:rsidRPr="00FC5FBE">
        <w:rPr>
          <w:sz w:val="22"/>
          <w:szCs w:val="22"/>
        </w:rPr>
        <w:t> ceruzával töltötték ki a szavazólapot;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FBE">
        <w:rPr>
          <w:rStyle w:val="jel"/>
          <w:rFonts w:eastAsia="Calibri"/>
          <w:sz w:val="22"/>
          <w:szCs w:val="22"/>
        </w:rPr>
        <w:t>c)</w:t>
      </w:r>
      <w:r w:rsidRPr="00FC5FBE">
        <w:rPr>
          <w:sz w:val="22"/>
          <w:szCs w:val="22"/>
        </w:rPr>
        <w:t> nem lehet kétséget kizáróan megállapítani, hogy a képviselő kire, illetve milyen döntési alternatívákra szavazott;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FC5FBE">
        <w:rPr>
          <w:rStyle w:val="jel"/>
          <w:rFonts w:eastAsia="Calibri"/>
          <w:b/>
          <w:sz w:val="22"/>
          <w:szCs w:val="22"/>
        </w:rPr>
        <w:t>d)</w:t>
      </w:r>
      <w:r w:rsidRPr="00FC5FBE">
        <w:rPr>
          <w:b/>
          <w:sz w:val="22"/>
          <w:szCs w:val="22"/>
        </w:rPr>
        <w:t> a szavazó képviselő a megválaszthatónál több jelölt nevét, illetve több döntési alternatívát hagy a szavazólapon.</w:t>
      </w:r>
    </w:p>
    <w:p w:rsidR="00FC5FBE" w:rsidRPr="00FC5FBE" w:rsidRDefault="00FC5FBE" w:rsidP="00FC5FBE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E55"/>
          <w:sz w:val="22"/>
          <w:szCs w:val="22"/>
        </w:rPr>
      </w:pPr>
    </w:p>
    <w:p w:rsidR="00FC5FBE" w:rsidRPr="00FC5FBE" w:rsidRDefault="00FC5FBE" w:rsidP="00FC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C5FBE">
        <w:rPr>
          <w:rFonts w:ascii="Times New Roman" w:eastAsia="Times New Roman" w:hAnsi="Times New Roman" w:cs="Times New Roman"/>
          <w:lang w:eastAsia="hu-HU"/>
        </w:rPr>
        <w:t xml:space="preserve">A titkos szavazás lebonyolításában a szervezeti és működési szabályzat alapján az Ügyrendi Bizottság vesz részt. Tekintettel arra, hogy ennek a napirendi pontnak a tárgyalásánál az Ügyrendi Bizottság tagjainak megválasztására még nem került sor, ezért javaslom, hogy a képviselő-testület a tagjai sorából Szavazatszámláló Bizottságot hozzon létre. 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C5FBE">
        <w:rPr>
          <w:rFonts w:ascii="Times New Roman" w:eastAsia="Calibri" w:hAnsi="Times New Roman" w:cs="Times New Roman"/>
          <w:lang w:eastAsia="hu-HU"/>
        </w:rPr>
        <w:t xml:space="preserve">Az alábbiakban </w:t>
      </w:r>
      <w:r w:rsidRPr="00FC5FBE">
        <w:rPr>
          <w:rFonts w:ascii="Times New Roman" w:eastAsia="Calibri" w:hAnsi="Times New Roman" w:cs="Times New Roman"/>
          <w:b/>
          <w:lang w:eastAsia="hu-HU"/>
        </w:rPr>
        <w:t xml:space="preserve">javaslom, hogy </w:t>
      </w:r>
      <w:r w:rsidRPr="00A12587">
        <w:rPr>
          <w:rFonts w:ascii="Times New Roman" w:eastAsia="Calibri" w:hAnsi="Times New Roman" w:cs="Times New Roman"/>
          <w:b/>
          <w:lang w:eastAsia="hu-HU"/>
        </w:rPr>
        <w:t>Nagybakónak</w:t>
      </w:r>
      <w:r w:rsidRPr="00FC5FBE">
        <w:rPr>
          <w:rFonts w:ascii="Times New Roman" w:eastAsia="Calibri" w:hAnsi="Times New Roman" w:cs="Times New Roman"/>
          <w:b/>
          <w:lang w:eastAsia="hu-HU"/>
        </w:rPr>
        <w:t xml:space="preserve"> Község Önkormányzata Képviselő-testülete a Szavazatszámláló Bizottság tagjainak </w:t>
      </w:r>
      <w:r w:rsidRPr="00A12587">
        <w:rPr>
          <w:rFonts w:ascii="Times New Roman" w:eastAsia="Calibri" w:hAnsi="Times New Roman" w:cs="Times New Roman"/>
          <w:b/>
          <w:lang w:eastAsia="hu-HU"/>
        </w:rPr>
        <w:t>Horváth Dénesné, Szabó Andrea</w:t>
      </w:r>
      <w:r w:rsidR="00A12587" w:rsidRPr="00A12587">
        <w:rPr>
          <w:rFonts w:ascii="Times New Roman" w:eastAsia="Calibri" w:hAnsi="Times New Roman" w:cs="Times New Roman"/>
          <w:b/>
          <w:lang w:eastAsia="hu-HU"/>
        </w:rPr>
        <w:t xml:space="preserve"> és </w:t>
      </w:r>
      <w:proofErr w:type="spellStart"/>
      <w:r w:rsidR="00A12587" w:rsidRPr="00A12587">
        <w:rPr>
          <w:rFonts w:ascii="Times New Roman" w:eastAsia="Calibri" w:hAnsi="Times New Roman" w:cs="Times New Roman"/>
          <w:b/>
          <w:lang w:eastAsia="hu-HU"/>
        </w:rPr>
        <w:t>Tótpeti</w:t>
      </w:r>
      <w:proofErr w:type="spellEnd"/>
      <w:r w:rsidR="00A12587" w:rsidRPr="00A12587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A12587">
        <w:rPr>
          <w:rFonts w:ascii="Times New Roman" w:eastAsia="Calibri" w:hAnsi="Times New Roman" w:cs="Times New Roman"/>
          <w:b/>
          <w:lang w:eastAsia="hu-HU"/>
        </w:rPr>
        <w:t xml:space="preserve">Szabolcs </w:t>
      </w:r>
      <w:proofErr w:type="gramStart"/>
      <w:r w:rsidRPr="00A12587">
        <w:rPr>
          <w:rFonts w:ascii="Times New Roman" w:eastAsia="Calibri" w:hAnsi="Times New Roman" w:cs="Times New Roman"/>
          <w:b/>
          <w:lang w:eastAsia="hu-HU"/>
        </w:rPr>
        <w:t xml:space="preserve">Ernő  </w:t>
      </w:r>
      <w:r w:rsidRPr="00FC5FBE">
        <w:rPr>
          <w:rFonts w:ascii="Times New Roman" w:eastAsia="Calibri" w:hAnsi="Times New Roman" w:cs="Times New Roman"/>
          <w:b/>
          <w:lang w:eastAsia="hu-HU"/>
        </w:rPr>
        <w:t>képviselőket</w:t>
      </w:r>
      <w:proofErr w:type="gramEnd"/>
      <w:r w:rsidRPr="00FC5FBE">
        <w:rPr>
          <w:rFonts w:ascii="Times New Roman" w:eastAsia="Calibri" w:hAnsi="Times New Roman" w:cs="Times New Roman"/>
          <w:b/>
          <w:lang w:eastAsia="hu-HU"/>
        </w:rPr>
        <w:t xml:space="preserve">, társadalmi megbízatású alpolgármesternek </w:t>
      </w:r>
      <w:r w:rsidRPr="00A12587">
        <w:rPr>
          <w:rFonts w:ascii="Times New Roman" w:eastAsia="Calibri" w:hAnsi="Times New Roman" w:cs="Times New Roman"/>
          <w:b/>
          <w:lang w:eastAsia="hu-HU"/>
        </w:rPr>
        <w:t xml:space="preserve">Hegedüs István </w:t>
      </w:r>
      <w:r w:rsidRPr="00FC5FBE">
        <w:rPr>
          <w:rFonts w:ascii="Times New Roman" w:eastAsia="Calibri" w:hAnsi="Times New Roman" w:cs="Times New Roman"/>
          <w:b/>
          <w:lang w:eastAsia="hu-HU"/>
        </w:rPr>
        <w:t xml:space="preserve">képviselőt válassza meg. 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FC5FBE" w:rsidRPr="00FC5FBE" w:rsidRDefault="00FC5FBE" w:rsidP="00FC5FBE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Nagybakónak</w:t>
      </w:r>
      <w:r w:rsidRPr="00FC5FBE">
        <w:rPr>
          <w:rFonts w:ascii="Times New Roman" w:eastAsia="Calibri" w:hAnsi="Times New Roman" w:cs="Times New Roman"/>
          <w:lang w:eastAsia="hu-HU"/>
        </w:rPr>
        <w:t xml:space="preserve">, 2024. október </w:t>
      </w:r>
      <w:r>
        <w:rPr>
          <w:rFonts w:ascii="Times New Roman" w:eastAsia="Calibri" w:hAnsi="Times New Roman" w:cs="Times New Roman"/>
          <w:lang w:eastAsia="hu-HU"/>
        </w:rPr>
        <w:t>7</w:t>
      </w:r>
      <w:r w:rsidRPr="00FC5FBE">
        <w:rPr>
          <w:rFonts w:ascii="Times New Roman" w:eastAsia="Calibri" w:hAnsi="Times New Roman" w:cs="Times New Roman"/>
          <w:lang w:eastAsia="hu-HU"/>
        </w:rPr>
        <w:t xml:space="preserve">. </w:t>
      </w:r>
    </w:p>
    <w:p w:rsidR="00FC5FBE" w:rsidRPr="00FC5FBE" w:rsidRDefault="00FC5FBE" w:rsidP="00FC5FBE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FC5FBE" w:rsidRPr="00FC5FBE" w:rsidRDefault="00FC5FBE" w:rsidP="00FC5FBE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>
        <w:rPr>
          <w:rFonts w:ascii="Times New Roman" w:eastAsia="Calibri" w:hAnsi="Times New Roman" w:cs="Times New Roman"/>
          <w:lang w:eastAsia="hu-HU"/>
        </w:rPr>
        <w:t>Kovács Tamás</w:t>
      </w:r>
    </w:p>
    <w:p w:rsidR="00FC5FBE" w:rsidRPr="00FC5FBE" w:rsidRDefault="00FC5FBE" w:rsidP="00FC5FBE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r w:rsidRPr="00FC5FBE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Pr="00FC5FBE">
        <w:rPr>
          <w:rFonts w:ascii="Times New Roman" w:eastAsia="Calibri" w:hAnsi="Times New Roman" w:cs="Times New Roman"/>
          <w:lang w:eastAsia="hu-HU"/>
        </w:rPr>
        <w:t>polgármester</w:t>
      </w:r>
      <w:proofErr w:type="gramEnd"/>
    </w:p>
    <w:p w:rsidR="00FC5FBE" w:rsidRPr="00FC5FBE" w:rsidRDefault="00FC5FBE" w:rsidP="00FC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C5FBE">
        <w:rPr>
          <w:rFonts w:ascii="Times New Roman" w:eastAsia="Times New Roman" w:hAnsi="Times New Roman" w:cs="Times New Roman"/>
          <w:b/>
          <w:i/>
          <w:lang w:eastAsia="hu-HU"/>
        </w:rPr>
        <w:t xml:space="preserve">Határozati javalat (1) 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12587">
        <w:rPr>
          <w:rFonts w:ascii="Times New Roman" w:eastAsia="Times New Roman" w:hAnsi="Times New Roman" w:cs="Times New Roman"/>
          <w:i/>
          <w:lang w:eastAsia="hu-HU"/>
        </w:rPr>
        <w:t>Nagybakónak</w:t>
      </w: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 Község Önkormányzata Képviselő-testülete az alpolgármester választásához a szavazatszámláló bizottság tagjaivá</w:t>
      </w:r>
      <w:r w:rsidR="00A12587" w:rsidRPr="00A12587">
        <w:rPr>
          <w:rFonts w:ascii="Times New Roman" w:eastAsia="Calibri" w:hAnsi="Times New Roman" w:cs="Times New Roman"/>
          <w:i/>
          <w:lang w:eastAsia="hu-HU"/>
        </w:rPr>
        <w:t xml:space="preserve"> Horváth Dénesné, Szabó Andrea és </w:t>
      </w:r>
      <w:proofErr w:type="spellStart"/>
      <w:r w:rsidR="00A12587" w:rsidRPr="00A12587">
        <w:rPr>
          <w:rFonts w:ascii="Times New Roman" w:eastAsia="Calibri" w:hAnsi="Times New Roman" w:cs="Times New Roman"/>
          <w:i/>
          <w:lang w:eastAsia="hu-HU"/>
        </w:rPr>
        <w:t>Tótpeti</w:t>
      </w:r>
      <w:proofErr w:type="spellEnd"/>
      <w:r w:rsidR="00A12587" w:rsidRPr="00A12587">
        <w:rPr>
          <w:rFonts w:ascii="Times New Roman" w:eastAsia="Calibri" w:hAnsi="Times New Roman" w:cs="Times New Roman"/>
          <w:i/>
          <w:lang w:eastAsia="hu-HU"/>
        </w:rPr>
        <w:t xml:space="preserve"> Szabolcs </w:t>
      </w:r>
      <w:proofErr w:type="gramStart"/>
      <w:r w:rsidR="00A12587" w:rsidRPr="00A12587">
        <w:rPr>
          <w:rFonts w:ascii="Times New Roman" w:eastAsia="Calibri" w:hAnsi="Times New Roman" w:cs="Times New Roman"/>
          <w:i/>
          <w:lang w:eastAsia="hu-HU"/>
        </w:rPr>
        <w:t xml:space="preserve">Ernő  </w:t>
      </w:r>
      <w:r w:rsidR="00A12587" w:rsidRPr="00FC5FBE">
        <w:rPr>
          <w:rFonts w:ascii="Times New Roman" w:eastAsia="Calibri" w:hAnsi="Times New Roman" w:cs="Times New Roman"/>
          <w:i/>
          <w:lang w:eastAsia="hu-HU"/>
        </w:rPr>
        <w:t>képviselőket</w:t>
      </w:r>
      <w:proofErr w:type="gramEnd"/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 választja meg. 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C5FBE">
        <w:rPr>
          <w:rFonts w:ascii="Times New Roman" w:eastAsia="Times New Roman" w:hAnsi="Times New Roman" w:cs="Times New Roman"/>
          <w:i/>
          <w:lang w:eastAsia="hu-HU"/>
        </w:rPr>
        <w:t>Határidő: azonnal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i/>
          <w:lang w:eastAsia="hu-HU"/>
        </w:rPr>
        <w:t>Kovács Tamás</w:t>
      </w: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 polgármester</w:t>
      </w:r>
    </w:p>
    <w:p w:rsidR="00FC5FBE" w:rsidRPr="00FC5FBE" w:rsidRDefault="00FC5FBE" w:rsidP="00FC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FC5FBE" w:rsidRPr="00FC5FBE" w:rsidRDefault="00FC5FBE" w:rsidP="00FC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C5FBE">
        <w:rPr>
          <w:rFonts w:ascii="Times New Roman" w:eastAsia="Times New Roman" w:hAnsi="Times New Roman" w:cs="Times New Roman"/>
          <w:b/>
          <w:i/>
          <w:lang w:eastAsia="hu-HU"/>
        </w:rPr>
        <w:t>Határozati javaslat (2)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Nagybakónak</w:t>
      </w: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 Község Önkormányzata Képviselő-testülete -az </w:t>
      </w:r>
      <w:proofErr w:type="spellStart"/>
      <w:r w:rsidRPr="00FC5FBE">
        <w:rPr>
          <w:rFonts w:ascii="Times New Roman" w:eastAsia="Times New Roman" w:hAnsi="Times New Roman" w:cs="Times New Roman"/>
          <w:i/>
          <w:lang w:eastAsia="hu-HU"/>
        </w:rPr>
        <w:t>Mötv</w:t>
      </w:r>
      <w:proofErr w:type="spellEnd"/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. 74. § (1) bekezdése alapján </w:t>
      </w:r>
      <w:r w:rsidR="00A12587">
        <w:rPr>
          <w:rFonts w:ascii="Times New Roman" w:eastAsia="Times New Roman" w:hAnsi="Times New Roman" w:cs="Times New Roman"/>
          <w:i/>
          <w:lang w:eastAsia="hu-HU"/>
        </w:rPr>
        <w:t xml:space="preserve">–Hegedüs István </w:t>
      </w: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képviselőt </w:t>
      </w:r>
      <w:r w:rsidR="0096736E">
        <w:rPr>
          <w:rFonts w:ascii="Times New Roman" w:eastAsia="Times New Roman" w:hAnsi="Times New Roman" w:cs="Times New Roman"/>
          <w:i/>
          <w:lang w:eastAsia="hu-HU"/>
        </w:rPr>
        <w:t xml:space="preserve">2024. október 14. napjától </w:t>
      </w:r>
      <w:bookmarkStart w:id="0" w:name="_GoBack"/>
      <w:bookmarkEnd w:id="0"/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társadalmi megbízatású alpolgármesterré választja meg. 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C5FBE">
        <w:rPr>
          <w:rFonts w:ascii="Times New Roman" w:eastAsia="Times New Roman" w:hAnsi="Times New Roman" w:cs="Times New Roman"/>
          <w:i/>
          <w:lang w:eastAsia="hu-HU"/>
        </w:rPr>
        <w:t>Határidő: azonnal</w:t>
      </w:r>
    </w:p>
    <w:p w:rsidR="00FC5FBE" w:rsidRPr="00FC5FBE" w:rsidRDefault="00FC5FBE" w:rsidP="00FC5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i/>
          <w:lang w:eastAsia="hu-HU"/>
        </w:rPr>
        <w:t>Kovács Tamás</w:t>
      </w:r>
      <w:r w:rsidRPr="00FC5FBE">
        <w:rPr>
          <w:rFonts w:ascii="Times New Roman" w:eastAsia="Times New Roman" w:hAnsi="Times New Roman" w:cs="Times New Roman"/>
          <w:i/>
          <w:lang w:eastAsia="hu-HU"/>
        </w:rPr>
        <w:t xml:space="preserve"> polgármester</w:t>
      </w:r>
    </w:p>
    <w:p w:rsidR="00FC5FBE" w:rsidRPr="00FC5FBE" w:rsidRDefault="00FC5FBE" w:rsidP="00FC5FBE">
      <w:pPr>
        <w:rPr>
          <w:rFonts w:ascii="Calibri" w:eastAsia="Calibri" w:hAnsi="Calibri" w:cs="Times New Roman"/>
        </w:rPr>
      </w:pPr>
    </w:p>
    <w:p w:rsidR="0063148B" w:rsidRDefault="0063148B"/>
    <w:sectPr w:rsidR="006314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90" w:rsidRDefault="00421990">
      <w:pPr>
        <w:spacing w:after="0" w:line="240" w:lineRule="auto"/>
      </w:pPr>
      <w:r>
        <w:separator/>
      </w:r>
    </w:p>
  </w:endnote>
  <w:endnote w:type="continuationSeparator" w:id="0">
    <w:p w:rsidR="00421990" w:rsidRDefault="0042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90" w:rsidRDefault="00421990">
      <w:pPr>
        <w:spacing w:after="0" w:line="240" w:lineRule="auto"/>
      </w:pPr>
      <w:r>
        <w:separator/>
      </w:r>
    </w:p>
  </w:footnote>
  <w:footnote w:type="continuationSeparator" w:id="0">
    <w:p w:rsidR="00421990" w:rsidRDefault="0042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A12587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FC5FBE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Nagybakónak</w:t>
    </w:r>
    <w:r w:rsidR="00A12587">
      <w:rPr>
        <w:rFonts w:ascii="Times New Roman" w:hAnsi="Times New Roman"/>
        <w:sz w:val="20"/>
        <w:szCs w:val="20"/>
      </w:rPr>
      <w:t xml:space="preserve"> </w:t>
    </w:r>
    <w:r w:rsidR="00A12587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A12587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2024.október</w:t>
    </w:r>
    <w:r w:rsidR="0096736E">
      <w:rPr>
        <w:rFonts w:ascii="Times New Roman" w:hAnsi="Times New Roman"/>
        <w:b/>
        <w:sz w:val="20"/>
        <w:szCs w:val="20"/>
      </w:rPr>
      <w:t>14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A12587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421990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A12587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4. napirendi pont</w:t>
    </w:r>
  </w:p>
  <w:p w:rsidR="0059306D" w:rsidRDefault="00421990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42199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BE"/>
    <w:rsid w:val="00421990"/>
    <w:rsid w:val="0063148B"/>
    <w:rsid w:val="0096736E"/>
    <w:rsid w:val="00A12587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548E"/>
  <w15:chartTrackingRefBased/>
  <w15:docId w15:val="{32728A69-8A6A-4BE5-AF68-94AC7F71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5F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C5FBE"/>
    <w:rPr>
      <w:rFonts w:ascii="Calibri" w:eastAsia="Calibri" w:hAnsi="Calibri" w:cs="Times New Roman"/>
    </w:rPr>
  </w:style>
  <w:style w:type="character" w:customStyle="1" w:styleId="jel">
    <w:name w:val="jel"/>
    <w:basedOn w:val="Bekezdsalapbettpusa"/>
    <w:rsid w:val="00FC5FBE"/>
  </w:style>
  <w:style w:type="character" w:customStyle="1" w:styleId="szakasz-jel">
    <w:name w:val="szakasz-jel"/>
    <w:basedOn w:val="Bekezdsalapbettpusa"/>
    <w:rsid w:val="00FC5FBE"/>
  </w:style>
  <w:style w:type="paragraph" w:styleId="NormlWeb">
    <w:name w:val="Normal (Web)"/>
    <w:basedOn w:val="Norml"/>
    <w:uiPriority w:val="99"/>
    <w:semiHidden/>
    <w:unhideWhenUsed/>
    <w:rsid w:val="00F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2024-10-09T08:53:00Z</dcterms:created>
  <dcterms:modified xsi:type="dcterms:W3CDTF">2024-10-10T07:19:00Z</dcterms:modified>
</cp:coreProperties>
</file>