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0821" w:rsidRPr="004B0821" w:rsidRDefault="004B0821" w:rsidP="004B0821">
      <w:pPr>
        <w:shd w:val="clear" w:color="auto" w:fill="FFFFFF"/>
        <w:spacing w:before="100" w:beforeAutospacing="1" w:after="100" w:afterAutospacing="1" w:line="240" w:lineRule="auto"/>
        <w:jc w:val="center"/>
        <w:rPr>
          <w:rFonts w:ascii="Times New Roman" w:eastAsia="Times New Roman" w:hAnsi="Times New Roman" w:cs="Times New Roman"/>
          <w:b/>
          <w:sz w:val="24"/>
          <w:szCs w:val="24"/>
          <w:lang w:eastAsia="hu-HU"/>
        </w:rPr>
      </w:pPr>
      <w:r w:rsidRPr="004B0821">
        <w:rPr>
          <w:rFonts w:ascii="Times New Roman" w:eastAsia="Times New Roman" w:hAnsi="Times New Roman" w:cs="Times New Roman"/>
          <w:b/>
          <w:sz w:val="24"/>
          <w:szCs w:val="24"/>
          <w:lang w:eastAsia="hu-HU"/>
        </w:rPr>
        <w:t>Nagybakónak Község Önkormányzati Képviselő-testületének 9/2003. (XI.21.) önkormányzati rendelete</w:t>
      </w:r>
    </w:p>
    <w:p w:rsidR="004B0821" w:rsidRDefault="004B0821" w:rsidP="004B0821">
      <w:pPr>
        <w:shd w:val="clear" w:color="auto" w:fill="FFFFFF"/>
        <w:spacing w:before="100" w:beforeAutospacing="1" w:after="100" w:afterAutospacing="1" w:line="240" w:lineRule="auto"/>
        <w:jc w:val="center"/>
        <w:rPr>
          <w:rFonts w:ascii="Times New Roman" w:eastAsia="Times New Roman" w:hAnsi="Times New Roman" w:cs="Times New Roman"/>
          <w:b/>
          <w:sz w:val="24"/>
          <w:szCs w:val="24"/>
          <w:lang w:eastAsia="hu-HU"/>
        </w:rPr>
      </w:pPr>
      <w:r w:rsidRPr="004B0821">
        <w:rPr>
          <w:rFonts w:ascii="Times New Roman" w:eastAsia="Times New Roman" w:hAnsi="Times New Roman" w:cs="Times New Roman"/>
          <w:b/>
          <w:sz w:val="24"/>
          <w:szCs w:val="24"/>
          <w:lang w:eastAsia="hu-HU"/>
        </w:rPr>
        <w:t>Helyi építési szabályzatról</w:t>
      </w:r>
    </w:p>
    <w:p w:rsidR="004B0821" w:rsidRPr="004B0821" w:rsidRDefault="004B0821" w:rsidP="004B0821">
      <w:pPr>
        <w:shd w:val="clear" w:color="auto" w:fill="FFFFFF"/>
        <w:spacing w:before="100" w:beforeAutospacing="1" w:after="100" w:afterAutospacing="1" w:line="240" w:lineRule="auto"/>
        <w:jc w:val="center"/>
        <w:rPr>
          <w:rFonts w:ascii="Times New Roman" w:eastAsia="Times New Roman" w:hAnsi="Times New Roman" w:cs="Times New Roman"/>
          <w:i/>
          <w:sz w:val="24"/>
          <w:szCs w:val="24"/>
          <w:lang w:eastAsia="hu-HU"/>
        </w:rPr>
      </w:pPr>
      <w:r>
        <w:rPr>
          <w:rFonts w:ascii="Times New Roman" w:eastAsia="Times New Roman" w:hAnsi="Times New Roman" w:cs="Times New Roman"/>
          <w:i/>
          <w:sz w:val="24"/>
          <w:szCs w:val="24"/>
          <w:lang w:eastAsia="hu-HU"/>
        </w:rPr>
        <w:t>Módosításokkal egységes szerkezetben</w:t>
      </w:r>
    </w:p>
    <w:p w:rsidR="004B0821" w:rsidRDefault="004B0821" w:rsidP="004B0821">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hu-HU"/>
        </w:rPr>
      </w:pPr>
    </w:p>
    <w:p w:rsidR="004B0821" w:rsidRPr="004B0821" w:rsidRDefault="004B0821" w:rsidP="004B0821">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hu-HU"/>
        </w:rPr>
      </w:pPr>
      <w:r w:rsidRPr="004B0821">
        <w:rPr>
          <w:rFonts w:ascii="Times New Roman" w:eastAsia="Times New Roman" w:hAnsi="Times New Roman" w:cs="Times New Roman"/>
          <w:sz w:val="24"/>
          <w:szCs w:val="24"/>
          <w:lang w:eastAsia="hu-HU"/>
        </w:rPr>
        <w:t>Nagybakónak Önkormányzat Képviselő Testülete a helyi önkormányzatokról szóló – többször módosított – 1990. évi LXV. </w:t>
      </w:r>
      <w:hyperlink r:id="rId4" w:anchor="SZ16" w:history="1">
        <w:r w:rsidRPr="004B0821">
          <w:rPr>
            <w:rFonts w:ascii="Times New Roman" w:eastAsia="Times New Roman" w:hAnsi="Times New Roman" w:cs="Times New Roman"/>
            <w:sz w:val="24"/>
            <w:szCs w:val="24"/>
            <w:u w:val="single"/>
            <w:lang w:eastAsia="hu-HU"/>
          </w:rPr>
          <w:t>16. §</w:t>
        </w:r>
      </w:hyperlink>
      <w:r w:rsidRPr="004B0821">
        <w:rPr>
          <w:rFonts w:ascii="Times New Roman" w:eastAsia="Times New Roman" w:hAnsi="Times New Roman" w:cs="Times New Roman"/>
          <w:sz w:val="24"/>
          <w:szCs w:val="24"/>
          <w:lang w:eastAsia="hu-HU"/>
        </w:rPr>
        <w:t>. (1) törvény, valamint az épített környezet alakításáról és védelméről szóló 1997. évi LXXVIII. Törvény </w:t>
      </w:r>
      <w:hyperlink r:id="rId5" w:anchor="SZ6" w:history="1">
        <w:r w:rsidRPr="004B0821">
          <w:rPr>
            <w:rFonts w:ascii="Times New Roman" w:eastAsia="Times New Roman" w:hAnsi="Times New Roman" w:cs="Times New Roman"/>
            <w:sz w:val="24"/>
            <w:szCs w:val="24"/>
            <w:u w:val="single"/>
            <w:lang w:eastAsia="hu-HU"/>
          </w:rPr>
          <w:t>6. §</w:t>
        </w:r>
      </w:hyperlink>
      <w:r w:rsidRPr="004B0821">
        <w:rPr>
          <w:rFonts w:ascii="Times New Roman" w:eastAsia="Times New Roman" w:hAnsi="Times New Roman" w:cs="Times New Roman"/>
          <w:sz w:val="24"/>
          <w:szCs w:val="24"/>
          <w:lang w:eastAsia="hu-HU"/>
        </w:rPr>
        <w:t>. (3) és </w:t>
      </w:r>
      <w:hyperlink r:id="rId6" w:anchor="SZ12" w:history="1">
        <w:r w:rsidRPr="004B0821">
          <w:rPr>
            <w:rFonts w:ascii="Times New Roman" w:eastAsia="Times New Roman" w:hAnsi="Times New Roman" w:cs="Times New Roman"/>
            <w:sz w:val="24"/>
            <w:szCs w:val="24"/>
            <w:u w:val="single"/>
            <w:lang w:eastAsia="hu-HU"/>
          </w:rPr>
          <w:t>12. §</w:t>
        </w:r>
      </w:hyperlink>
      <w:r w:rsidRPr="004B0821">
        <w:rPr>
          <w:rFonts w:ascii="Times New Roman" w:eastAsia="Times New Roman" w:hAnsi="Times New Roman" w:cs="Times New Roman"/>
          <w:sz w:val="24"/>
          <w:szCs w:val="24"/>
          <w:lang w:eastAsia="hu-HU"/>
        </w:rPr>
        <w:t>. (2) felhatalmazása alapján a következő rendeletet alkotja:</w:t>
      </w:r>
    </w:p>
    <w:p w:rsidR="004B0821" w:rsidRPr="004B0821" w:rsidRDefault="004B0821" w:rsidP="004B0821">
      <w:pPr>
        <w:shd w:val="clear" w:color="auto" w:fill="FFFFFF"/>
        <w:spacing w:line="240" w:lineRule="auto"/>
        <w:jc w:val="center"/>
        <w:rPr>
          <w:rFonts w:ascii="Times New Roman" w:eastAsia="Times New Roman" w:hAnsi="Times New Roman" w:cs="Times New Roman"/>
          <w:i/>
          <w:iCs/>
          <w:sz w:val="24"/>
          <w:szCs w:val="24"/>
          <w:lang w:eastAsia="hu-HU"/>
        </w:rPr>
      </w:pPr>
      <w:r w:rsidRPr="004B0821">
        <w:rPr>
          <w:rFonts w:ascii="Times New Roman" w:eastAsia="Times New Roman" w:hAnsi="Times New Roman" w:cs="Times New Roman"/>
          <w:i/>
          <w:iCs/>
          <w:sz w:val="24"/>
          <w:szCs w:val="24"/>
          <w:lang w:eastAsia="hu-HU"/>
        </w:rPr>
        <w:t>I. Fejezet</w:t>
      </w:r>
    </w:p>
    <w:p w:rsidR="004B0821" w:rsidRPr="004B0821" w:rsidRDefault="004B0821" w:rsidP="004B0821">
      <w:pPr>
        <w:shd w:val="clear" w:color="auto" w:fill="FFFFFF"/>
        <w:spacing w:before="100" w:beforeAutospacing="1" w:after="100" w:afterAutospacing="1" w:line="240" w:lineRule="auto"/>
        <w:jc w:val="center"/>
        <w:rPr>
          <w:rFonts w:ascii="Times New Roman" w:eastAsia="Times New Roman" w:hAnsi="Times New Roman" w:cs="Times New Roman"/>
          <w:i/>
          <w:iCs/>
          <w:sz w:val="24"/>
          <w:szCs w:val="24"/>
          <w:lang w:eastAsia="hu-HU"/>
        </w:rPr>
      </w:pPr>
      <w:r w:rsidRPr="004B0821">
        <w:rPr>
          <w:rFonts w:ascii="Times New Roman" w:eastAsia="Times New Roman" w:hAnsi="Times New Roman" w:cs="Times New Roman"/>
          <w:i/>
          <w:iCs/>
          <w:sz w:val="24"/>
          <w:szCs w:val="24"/>
          <w:lang w:eastAsia="hu-HU"/>
        </w:rPr>
        <w:t>Általános rendelkezések</w:t>
      </w:r>
    </w:p>
    <w:p w:rsidR="004B0821" w:rsidRPr="004B0821" w:rsidRDefault="004B0821" w:rsidP="004B0821">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eastAsia="hu-HU"/>
        </w:rPr>
      </w:pPr>
      <w:r w:rsidRPr="004B0821">
        <w:rPr>
          <w:rFonts w:ascii="Times New Roman" w:eastAsia="Times New Roman" w:hAnsi="Times New Roman" w:cs="Times New Roman"/>
          <w:b/>
          <w:bCs/>
          <w:sz w:val="24"/>
          <w:szCs w:val="24"/>
          <w:lang w:eastAsia="hu-HU"/>
        </w:rPr>
        <w:t>A szabályzat hatálya és alkalmazása</w:t>
      </w:r>
    </w:p>
    <w:p w:rsidR="004B0821" w:rsidRPr="004B0821" w:rsidRDefault="004B0821" w:rsidP="005B1653">
      <w:pPr>
        <w:shd w:val="clear" w:color="auto" w:fill="FFFFFF"/>
        <w:spacing w:after="0" w:line="240" w:lineRule="auto"/>
        <w:ind w:firstLine="181"/>
        <w:jc w:val="both"/>
        <w:rPr>
          <w:rFonts w:ascii="Times New Roman" w:eastAsia="Times New Roman" w:hAnsi="Times New Roman" w:cs="Times New Roman"/>
          <w:sz w:val="24"/>
          <w:szCs w:val="24"/>
          <w:lang w:eastAsia="hu-HU"/>
        </w:rPr>
      </w:pPr>
      <w:r w:rsidRPr="004B0821">
        <w:rPr>
          <w:rFonts w:ascii="Times New Roman" w:eastAsia="Times New Roman" w:hAnsi="Times New Roman" w:cs="Times New Roman"/>
          <w:b/>
          <w:bCs/>
          <w:sz w:val="24"/>
          <w:szCs w:val="24"/>
          <w:lang w:eastAsia="hu-HU"/>
        </w:rPr>
        <w:t>1. §</w:t>
      </w:r>
      <w:r w:rsidRPr="004B0821">
        <w:rPr>
          <w:rFonts w:ascii="Times New Roman" w:eastAsia="Times New Roman" w:hAnsi="Times New Roman" w:cs="Times New Roman"/>
          <w:sz w:val="24"/>
          <w:szCs w:val="24"/>
          <w:lang w:eastAsia="hu-HU"/>
        </w:rPr>
        <w:t> (1)</w:t>
      </w:r>
      <w:r w:rsidRPr="004B0821">
        <w:rPr>
          <w:rFonts w:ascii="Times New Roman" w:eastAsia="Times New Roman" w:hAnsi="Times New Roman" w:cs="Times New Roman"/>
          <w:sz w:val="24"/>
          <w:szCs w:val="24"/>
          <w:vertAlign w:val="superscript"/>
          <w:lang w:eastAsia="hu-HU"/>
        </w:rPr>
        <w:t>1</w:t>
      </w:r>
      <w:r w:rsidRPr="004B0821">
        <w:rPr>
          <w:rFonts w:ascii="Times New Roman" w:eastAsia="Times New Roman" w:hAnsi="Times New Roman" w:cs="Times New Roman"/>
          <w:sz w:val="24"/>
          <w:szCs w:val="24"/>
          <w:lang w:eastAsia="hu-HU"/>
        </w:rPr>
        <w:t> E rendelet – a Helyi Építési Szabályzatról (továbbiakban: HÉSZ) – hatálya Nagybakónak község közigazgatási területére terjed ki.</w:t>
      </w:r>
    </w:p>
    <w:p w:rsidR="004B0821" w:rsidRPr="004B0821" w:rsidRDefault="004B0821" w:rsidP="005B1653">
      <w:pPr>
        <w:shd w:val="clear" w:color="auto" w:fill="FFFFFF"/>
        <w:spacing w:after="0" w:line="240" w:lineRule="auto"/>
        <w:ind w:firstLine="181"/>
        <w:jc w:val="both"/>
        <w:rPr>
          <w:rFonts w:ascii="Times New Roman" w:eastAsia="Times New Roman" w:hAnsi="Times New Roman" w:cs="Times New Roman"/>
          <w:sz w:val="24"/>
          <w:szCs w:val="24"/>
          <w:lang w:eastAsia="hu-HU"/>
        </w:rPr>
      </w:pPr>
      <w:r w:rsidRPr="004B0821">
        <w:rPr>
          <w:rFonts w:ascii="Times New Roman" w:eastAsia="Times New Roman" w:hAnsi="Times New Roman" w:cs="Times New Roman"/>
          <w:sz w:val="24"/>
          <w:szCs w:val="24"/>
          <w:lang w:eastAsia="hu-HU"/>
        </w:rPr>
        <w:t>(2)</w:t>
      </w:r>
      <w:r w:rsidRPr="004B0821">
        <w:rPr>
          <w:rFonts w:ascii="Times New Roman" w:eastAsia="Times New Roman" w:hAnsi="Times New Roman" w:cs="Times New Roman"/>
          <w:sz w:val="24"/>
          <w:szCs w:val="24"/>
          <w:vertAlign w:val="superscript"/>
          <w:lang w:eastAsia="hu-HU"/>
        </w:rPr>
        <w:t>2</w:t>
      </w:r>
      <w:r w:rsidRPr="004B0821">
        <w:rPr>
          <w:rFonts w:ascii="Times New Roman" w:eastAsia="Times New Roman" w:hAnsi="Times New Roman" w:cs="Times New Roman"/>
          <w:sz w:val="24"/>
          <w:szCs w:val="24"/>
          <w:lang w:eastAsia="hu-HU"/>
        </w:rPr>
        <w:t> E rendelet hatálya alá tartozó területen telket, építési telket alakítani, területet felhasználni, továbbá építési tevékenységet folytatni az országos településrendezési és építési követelményekről szóló kormányrendelet (a továbbiakban: </w:t>
      </w:r>
      <w:hyperlink r:id="rId7" w:tgtFrame="_blank" w:history="1">
        <w:r w:rsidRPr="004B0821">
          <w:rPr>
            <w:rFonts w:ascii="Times New Roman" w:eastAsia="Times New Roman" w:hAnsi="Times New Roman" w:cs="Times New Roman"/>
            <w:sz w:val="24"/>
            <w:szCs w:val="24"/>
            <w:u w:val="single"/>
            <w:lang w:eastAsia="hu-HU"/>
          </w:rPr>
          <w:t>OTÉK</w:t>
        </w:r>
      </w:hyperlink>
      <w:r w:rsidRPr="004B0821">
        <w:rPr>
          <w:rFonts w:ascii="Times New Roman" w:eastAsia="Times New Roman" w:hAnsi="Times New Roman" w:cs="Times New Roman"/>
          <w:sz w:val="24"/>
          <w:szCs w:val="24"/>
          <w:lang w:eastAsia="hu-HU"/>
        </w:rPr>
        <w:t>), a Nagybakónak Község Önkormányzata Képviselő-testületének a településkép védelméről szóló </w:t>
      </w:r>
      <w:hyperlink r:id="rId8" w:tgtFrame="_blank" w:history="1">
        <w:r w:rsidRPr="004B0821">
          <w:rPr>
            <w:rFonts w:ascii="Times New Roman" w:eastAsia="Times New Roman" w:hAnsi="Times New Roman" w:cs="Times New Roman"/>
            <w:sz w:val="24"/>
            <w:szCs w:val="24"/>
            <w:u w:val="single"/>
            <w:lang w:eastAsia="hu-HU"/>
          </w:rPr>
          <w:t>1/2018. (II. 9.) önkormányzati rendelet</w:t>
        </w:r>
      </w:hyperlink>
      <w:r w:rsidRPr="004B0821">
        <w:rPr>
          <w:rFonts w:ascii="Times New Roman" w:eastAsia="Times New Roman" w:hAnsi="Times New Roman" w:cs="Times New Roman"/>
          <w:sz w:val="24"/>
          <w:szCs w:val="24"/>
          <w:lang w:eastAsia="hu-HU"/>
        </w:rPr>
        <w:t>e, valamint e rendelet és az </w:t>
      </w:r>
      <w:hyperlink r:id="rId9" w:anchor="ME1" w:history="1">
        <w:r w:rsidRPr="004B0821">
          <w:rPr>
            <w:rFonts w:ascii="Times New Roman" w:eastAsia="Times New Roman" w:hAnsi="Times New Roman" w:cs="Times New Roman"/>
            <w:sz w:val="24"/>
            <w:szCs w:val="24"/>
            <w:u w:val="single"/>
            <w:lang w:eastAsia="hu-HU"/>
          </w:rPr>
          <w:t>1. melléklet</w:t>
        </w:r>
      </w:hyperlink>
      <w:r w:rsidRPr="004B0821">
        <w:rPr>
          <w:rFonts w:ascii="Times New Roman" w:eastAsia="Times New Roman" w:hAnsi="Times New Roman" w:cs="Times New Roman"/>
          <w:sz w:val="24"/>
          <w:szCs w:val="24"/>
          <w:lang w:eastAsia="hu-HU"/>
        </w:rPr>
        <w:t> szerinti Szabályozási tervek együttes alkalmazásával, azok előírásainak megfelelően szabad.</w:t>
      </w:r>
    </w:p>
    <w:p w:rsidR="004B0821" w:rsidRPr="004B0821" w:rsidRDefault="004B0821" w:rsidP="005B1653">
      <w:pPr>
        <w:shd w:val="clear" w:color="auto" w:fill="FFFFFF"/>
        <w:spacing w:after="0" w:line="240" w:lineRule="auto"/>
        <w:ind w:firstLine="181"/>
        <w:jc w:val="both"/>
        <w:rPr>
          <w:rFonts w:ascii="Times New Roman" w:eastAsia="Times New Roman" w:hAnsi="Times New Roman" w:cs="Times New Roman"/>
          <w:sz w:val="24"/>
          <w:szCs w:val="24"/>
          <w:lang w:eastAsia="hu-HU"/>
        </w:rPr>
      </w:pPr>
      <w:r w:rsidRPr="004B0821">
        <w:rPr>
          <w:rFonts w:ascii="Times New Roman" w:eastAsia="Times New Roman" w:hAnsi="Times New Roman" w:cs="Times New Roman"/>
          <w:sz w:val="24"/>
          <w:szCs w:val="24"/>
          <w:lang w:eastAsia="hu-HU"/>
        </w:rPr>
        <w:t>(2)</w:t>
      </w:r>
      <w:r w:rsidRPr="004B0821">
        <w:rPr>
          <w:rFonts w:ascii="Times New Roman" w:eastAsia="Times New Roman" w:hAnsi="Times New Roman" w:cs="Times New Roman"/>
          <w:sz w:val="24"/>
          <w:szCs w:val="24"/>
          <w:vertAlign w:val="superscript"/>
          <w:lang w:eastAsia="hu-HU"/>
        </w:rPr>
        <w:t>3</w:t>
      </w:r>
    </w:p>
    <w:p w:rsidR="004B0821" w:rsidRPr="004B0821" w:rsidRDefault="004B0821" w:rsidP="005B1653">
      <w:pPr>
        <w:shd w:val="clear" w:color="auto" w:fill="FFFFFF"/>
        <w:spacing w:after="0" w:line="240" w:lineRule="auto"/>
        <w:ind w:firstLine="181"/>
        <w:jc w:val="both"/>
        <w:rPr>
          <w:rFonts w:ascii="Times New Roman" w:eastAsia="Times New Roman" w:hAnsi="Times New Roman" w:cs="Times New Roman"/>
          <w:sz w:val="24"/>
          <w:szCs w:val="24"/>
          <w:lang w:eastAsia="hu-HU"/>
        </w:rPr>
      </w:pPr>
      <w:r w:rsidRPr="004B0821">
        <w:rPr>
          <w:rFonts w:ascii="Times New Roman" w:eastAsia="Times New Roman" w:hAnsi="Times New Roman" w:cs="Times New Roman"/>
          <w:sz w:val="24"/>
          <w:szCs w:val="24"/>
          <w:lang w:eastAsia="hu-HU"/>
        </w:rPr>
        <w:t>(3)</w:t>
      </w:r>
      <w:r w:rsidRPr="004B0821">
        <w:rPr>
          <w:rFonts w:ascii="Times New Roman" w:eastAsia="Times New Roman" w:hAnsi="Times New Roman" w:cs="Times New Roman"/>
          <w:sz w:val="24"/>
          <w:szCs w:val="24"/>
          <w:vertAlign w:val="superscript"/>
          <w:lang w:eastAsia="hu-HU"/>
        </w:rPr>
        <w:t>4</w:t>
      </w:r>
    </w:p>
    <w:p w:rsidR="004B0821" w:rsidRPr="004B0821" w:rsidRDefault="004B0821" w:rsidP="004B0821">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eastAsia="hu-HU"/>
        </w:rPr>
      </w:pPr>
      <w:r w:rsidRPr="004B0821">
        <w:rPr>
          <w:rFonts w:ascii="Times New Roman" w:eastAsia="Times New Roman" w:hAnsi="Times New Roman" w:cs="Times New Roman"/>
          <w:b/>
          <w:bCs/>
          <w:sz w:val="24"/>
          <w:szCs w:val="24"/>
          <w:lang w:eastAsia="hu-HU"/>
        </w:rPr>
        <w:t>A szabályozás elemei</w:t>
      </w:r>
    </w:p>
    <w:p w:rsidR="004B0821" w:rsidRPr="004B0821" w:rsidRDefault="004B0821" w:rsidP="005B1653">
      <w:pPr>
        <w:shd w:val="clear" w:color="auto" w:fill="FFFFFF"/>
        <w:spacing w:after="0" w:line="240" w:lineRule="auto"/>
        <w:ind w:firstLine="181"/>
        <w:jc w:val="both"/>
        <w:rPr>
          <w:rFonts w:ascii="Times New Roman" w:eastAsia="Times New Roman" w:hAnsi="Times New Roman" w:cs="Times New Roman"/>
          <w:sz w:val="24"/>
          <w:szCs w:val="24"/>
          <w:lang w:eastAsia="hu-HU"/>
        </w:rPr>
      </w:pPr>
      <w:r w:rsidRPr="004B0821">
        <w:rPr>
          <w:rFonts w:ascii="Times New Roman" w:eastAsia="Times New Roman" w:hAnsi="Times New Roman" w:cs="Times New Roman"/>
          <w:b/>
          <w:bCs/>
          <w:sz w:val="24"/>
          <w:szCs w:val="24"/>
          <w:lang w:eastAsia="hu-HU"/>
        </w:rPr>
        <w:t>2. §</w:t>
      </w:r>
      <w:r w:rsidRPr="004B0821">
        <w:rPr>
          <w:rFonts w:ascii="Times New Roman" w:eastAsia="Times New Roman" w:hAnsi="Times New Roman" w:cs="Times New Roman"/>
          <w:sz w:val="24"/>
          <w:szCs w:val="24"/>
          <w:lang w:eastAsia="hu-HU"/>
        </w:rPr>
        <w:t> (1) A szabályozási terven kötelezőnek kell tekinteni és meg kell tartani:</w:t>
      </w:r>
    </w:p>
    <w:p w:rsidR="004B0821" w:rsidRPr="004B0821" w:rsidRDefault="004B0821" w:rsidP="005B1653">
      <w:pPr>
        <w:shd w:val="clear" w:color="auto" w:fill="FFFFFF"/>
        <w:spacing w:after="0" w:line="240" w:lineRule="auto"/>
        <w:ind w:firstLine="181"/>
        <w:jc w:val="both"/>
        <w:rPr>
          <w:rFonts w:ascii="Times New Roman" w:eastAsia="Times New Roman" w:hAnsi="Times New Roman" w:cs="Times New Roman"/>
          <w:sz w:val="24"/>
          <w:szCs w:val="24"/>
          <w:lang w:eastAsia="hu-HU"/>
        </w:rPr>
      </w:pPr>
      <w:proofErr w:type="gramStart"/>
      <w:r w:rsidRPr="004B0821">
        <w:rPr>
          <w:rFonts w:ascii="Times New Roman" w:eastAsia="Times New Roman" w:hAnsi="Times New Roman" w:cs="Times New Roman"/>
          <w:sz w:val="24"/>
          <w:szCs w:val="24"/>
          <w:lang w:eastAsia="hu-HU"/>
        </w:rPr>
        <w:t>a</w:t>
      </w:r>
      <w:proofErr w:type="gramEnd"/>
      <w:r w:rsidRPr="004B0821">
        <w:rPr>
          <w:rFonts w:ascii="Times New Roman" w:eastAsia="Times New Roman" w:hAnsi="Times New Roman" w:cs="Times New Roman"/>
          <w:sz w:val="24"/>
          <w:szCs w:val="24"/>
          <w:lang w:eastAsia="hu-HU"/>
        </w:rPr>
        <w:t>) a szabályozási vonalat és annak szélességét</w:t>
      </w:r>
    </w:p>
    <w:p w:rsidR="004B0821" w:rsidRPr="004B0821" w:rsidRDefault="004B0821" w:rsidP="005B1653">
      <w:pPr>
        <w:shd w:val="clear" w:color="auto" w:fill="FFFFFF"/>
        <w:spacing w:after="0" w:line="240" w:lineRule="auto"/>
        <w:ind w:firstLine="181"/>
        <w:jc w:val="both"/>
        <w:rPr>
          <w:rFonts w:ascii="Times New Roman" w:eastAsia="Times New Roman" w:hAnsi="Times New Roman" w:cs="Times New Roman"/>
          <w:sz w:val="24"/>
          <w:szCs w:val="24"/>
          <w:lang w:eastAsia="hu-HU"/>
        </w:rPr>
      </w:pPr>
      <w:r w:rsidRPr="004B0821">
        <w:rPr>
          <w:rFonts w:ascii="Times New Roman" w:eastAsia="Times New Roman" w:hAnsi="Times New Roman" w:cs="Times New Roman"/>
          <w:sz w:val="24"/>
          <w:szCs w:val="24"/>
          <w:lang w:eastAsia="hu-HU"/>
        </w:rPr>
        <w:t>b) övezeti határt</w:t>
      </w:r>
    </w:p>
    <w:p w:rsidR="004B0821" w:rsidRPr="004B0821" w:rsidRDefault="004B0821" w:rsidP="005B1653">
      <w:pPr>
        <w:shd w:val="clear" w:color="auto" w:fill="FFFFFF"/>
        <w:spacing w:after="0" w:line="240" w:lineRule="auto"/>
        <w:ind w:firstLine="181"/>
        <w:jc w:val="both"/>
        <w:rPr>
          <w:rFonts w:ascii="Times New Roman" w:eastAsia="Times New Roman" w:hAnsi="Times New Roman" w:cs="Times New Roman"/>
          <w:sz w:val="24"/>
          <w:szCs w:val="24"/>
          <w:lang w:eastAsia="hu-HU"/>
        </w:rPr>
      </w:pPr>
      <w:r w:rsidRPr="004B0821">
        <w:rPr>
          <w:rFonts w:ascii="Times New Roman" w:eastAsia="Times New Roman" w:hAnsi="Times New Roman" w:cs="Times New Roman"/>
          <w:sz w:val="24"/>
          <w:szCs w:val="24"/>
          <w:lang w:eastAsia="hu-HU"/>
        </w:rPr>
        <w:t>c) az övezeti besorolást és annak paramétereit</w:t>
      </w:r>
    </w:p>
    <w:p w:rsidR="004B0821" w:rsidRPr="004B0821" w:rsidRDefault="004B0821" w:rsidP="005B1653">
      <w:pPr>
        <w:shd w:val="clear" w:color="auto" w:fill="FFFFFF"/>
        <w:spacing w:after="0" w:line="240" w:lineRule="auto"/>
        <w:ind w:firstLine="181"/>
        <w:jc w:val="both"/>
        <w:rPr>
          <w:rFonts w:ascii="Times New Roman" w:eastAsia="Times New Roman" w:hAnsi="Times New Roman" w:cs="Times New Roman"/>
          <w:sz w:val="24"/>
          <w:szCs w:val="24"/>
          <w:lang w:eastAsia="hu-HU"/>
        </w:rPr>
      </w:pPr>
      <w:r w:rsidRPr="004B0821">
        <w:rPr>
          <w:rFonts w:ascii="Times New Roman" w:eastAsia="Times New Roman" w:hAnsi="Times New Roman" w:cs="Times New Roman"/>
          <w:sz w:val="24"/>
          <w:szCs w:val="24"/>
          <w:lang w:eastAsia="hu-HU"/>
        </w:rPr>
        <w:t>d) építési vonalat</w:t>
      </w:r>
    </w:p>
    <w:p w:rsidR="004B0821" w:rsidRPr="004B0821" w:rsidRDefault="004B0821" w:rsidP="005B1653">
      <w:pPr>
        <w:shd w:val="clear" w:color="auto" w:fill="FFFFFF"/>
        <w:spacing w:after="0" w:line="240" w:lineRule="auto"/>
        <w:ind w:firstLine="181"/>
        <w:jc w:val="both"/>
        <w:rPr>
          <w:rFonts w:ascii="Times New Roman" w:eastAsia="Times New Roman" w:hAnsi="Times New Roman" w:cs="Times New Roman"/>
          <w:sz w:val="24"/>
          <w:szCs w:val="24"/>
          <w:lang w:eastAsia="hu-HU"/>
        </w:rPr>
      </w:pPr>
      <w:r w:rsidRPr="004B0821">
        <w:rPr>
          <w:rFonts w:ascii="Times New Roman" w:eastAsia="Times New Roman" w:hAnsi="Times New Roman" w:cs="Times New Roman"/>
          <w:sz w:val="24"/>
          <w:szCs w:val="24"/>
          <w:lang w:eastAsia="hu-HU"/>
        </w:rPr>
        <w:t>d) építési helyet és paramétereit</w:t>
      </w:r>
    </w:p>
    <w:p w:rsidR="004B0821" w:rsidRPr="004B0821" w:rsidRDefault="004B0821" w:rsidP="005B1653">
      <w:pPr>
        <w:shd w:val="clear" w:color="auto" w:fill="FFFFFF"/>
        <w:spacing w:after="0" w:line="240" w:lineRule="auto"/>
        <w:ind w:firstLine="181"/>
        <w:jc w:val="both"/>
        <w:rPr>
          <w:rFonts w:ascii="Times New Roman" w:eastAsia="Times New Roman" w:hAnsi="Times New Roman" w:cs="Times New Roman"/>
          <w:sz w:val="24"/>
          <w:szCs w:val="24"/>
          <w:lang w:eastAsia="hu-HU"/>
        </w:rPr>
      </w:pPr>
      <w:proofErr w:type="gramStart"/>
      <w:r w:rsidRPr="004B0821">
        <w:rPr>
          <w:rFonts w:ascii="Times New Roman" w:eastAsia="Times New Roman" w:hAnsi="Times New Roman" w:cs="Times New Roman"/>
          <w:sz w:val="24"/>
          <w:szCs w:val="24"/>
          <w:lang w:eastAsia="hu-HU"/>
        </w:rPr>
        <w:t>e</w:t>
      </w:r>
      <w:proofErr w:type="gramEnd"/>
      <w:r w:rsidRPr="004B0821">
        <w:rPr>
          <w:rFonts w:ascii="Times New Roman" w:eastAsia="Times New Roman" w:hAnsi="Times New Roman" w:cs="Times New Roman"/>
          <w:sz w:val="24"/>
          <w:szCs w:val="24"/>
          <w:lang w:eastAsia="hu-HU"/>
        </w:rPr>
        <w:t>) telek beépíthetőségének határát</w:t>
      </w:r>
    </w:p>
    <w:p w:rsidR="004B0821" w:rsidRPr="004B0821" w:rsidRDefault="004B0821" w:rsidP="005B1653">
      <w:pPr>
        <w:shd w:val="clear" w:color="auto" w:fill="FFFFFF"/>
        <w:spacing w:after="0" w:line="240" w:lineRule="auto"/>
        <w:ind w:firstLine="181"/>
        <w:jc w:val="both"/>
        <w:rPr>
          <w:rFonts w:ascii="Times New Roman" w:eastAsia="Times New Roman" w:hAnsi="Times New Roman" w:cs="Times New Roman"/>
          <w:sz w:val="24"/>
          <w:szCs w:val="24"/>
          <w:lang w:eastAsia="hu-HU"/>
        </w:rPr>
      </w:pPr>
      <w:proofErr w:type="gramStart"/>
      <w:r w:rsidRPr="004B0821">
        <w:rPr>
          <w:rFonts w:ascii="Times New Roman" w:eastAsia="Times New Roman" w:hAnsi="Times New Roman" w:cs="Times New Roman"/>
          <w:sz w:val="24"/>
          <w:szCs w:val="24"/>
          <w:lang w:eastAsia="hu-HU"/>
        </w:rPr>
        <w:t>f</w:t>
      </w:r>
      <w:proofErr w:type="gramEnd"/>
      <w:r w:rsidRPr="004B0821">
        <w:rPr>
          <w:rFonts w:ascii="Times New Roman" w:eastAsia="Times New Roman" w:hAnsi="Times New Roman" w:cs="Times New Roman"/>
          <w:sz w:val="24"/>
          <w:szCs w:val="24"/>
          <w:lang w:eastAsia="hu-HU"/>
        </w:rPr>
        <w:t>) látvány védelem térségét</w:t>
      </w:r>
    </w:p>
    <w:p w:rsidR="004B0821" w:rsidRPr="004B0821" w:rsidRDefault="004B0821" w:rsidP="005B1653">
      <w:pPr>
        <w:shd w:val="clear" w:color="auto" w:fill="FFFFFF"/>
        <w:spacing w:after="0" w:line="240" w:lineRule="auto"/>
        <w:ind w:firstLine="181"/>
        <w:jc w:val="both"/>
        <w:rPr>
          <w:rFonts w:ascii="Times New Roman" w:eastAsia="Times New Roman" w:hAnsi="Times New Roman" w:cs="Times New Roman"/>
          <w:sz w:val="24"/>
          <w:szCs w:val="24"/>
          <w:lang w:eastAsia="hu-HU"/>
        </w:rPr>
      </w:pPr>
      <w:proofErr w:type="gramStart"/>
      <w:r w:rsidRPr="004B0821">
        <w:rPr>
          <w:rFonts w:ascii="Times New Roman" w:eastAsia="Times New Roman" w:hAnsi="Times New Roman" w:cs="Times New Roman"/>
          <w:sz w:val="24"/>
          <w:szCs w:val="24"/>
          <w:lang w:eastAsia="hu-HU"/>
        </w:rPr>
        <w:t>g</w:t>
      </w:r>
      <w:proofErr w:type="gramEnd"/>
      <w:r w:rsidRPr="004B0821">
        <w:rPr>
          <w:rFonts w:ascii="Times New Roman" w:eastAsia="Times New Roman" w:hAnsi="Times New Roman" w:cs="Times New Roman"/>
          <w:sz w:val="24"/>
          <w:szCs w:val="24"/>
          <w:lang w:eastAsia="hu-HU"/>
        </w:rPr>
        <w:t>) felszíni vízminőség védelmi területhatárát</w:t>
      </w:r>
    </w:p>
    <w:p w:rsidR="004B0821" w:rsidRPr="004B0821" w:rsidRDefault="004B0821" w:rsidP="005B1653">
      <w:pPr>
        <w:shd w:val="clear" w:color="auto" w:fill="FFFFFF"/>
        <w:spacing w:after="0" w:line="240" w:lineRule="auto"/>
        <w:ind w:firstLine="180"/>
        <w:jc w:val="both"/>
        <w:rPr>
          <w:rFonts w:ascii="Times New Roman" w:eastAsia="Times New Roman" w:hAnsi="Times New Roman" w:cs="Times New Roman"/>
          <w:sz w:val="24"/>
          <w:szCs w:val="24"/>
          <w:lang w:eastAsia="hu-HU"/>
        </w:rPr>
      </w:pPr>
      <w:proofErr w:type="gramStart"/>
      <w:r w:rsidRPr="004B0821">
        <w:rPr>
          <w:rFonts w:ascii="Times New Roman" w:eastAsia="Times New Roman" w:hAnsi="Times New Roman" w:cs="Times New Roman"/>
          <w:sz w:val="24"/>
          <w:szCs w:val="24"/>
          <w:lang w:eastAsia="hu-HU"/>
        </w:rPr>
        <w:t>h</w:t>
      </w:r>
      <w:proofErr w:type="gramEnd"/>
      <w:r w:rsidRPr="004B0821">
        <w:rPr>
          <w:rFonts w:ascii="Times New Roman" w:eastAsia="Times New Roman" w:hAnsi="Times New Roman" w:cs="Times New Roman"/>
          <w:sz w:val="24"/>
          <w:szCs w:val="24"/>
          <w:lang w:eastAsia="hu-HU"/>
        </w:rPr>
        <w:t>) beültetési kötelezettséget</w:t>
      </w:r>
    </w:p>
    <w:p w:rsidR="004B0821" w:rsidRPr="004B0821" w:rsidRDefault="004B0821" w:rsidP="005B1653">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4B0821">
        <w:rPr>
          <w:rFonts w:ascii="Times New Roman" w:eastAsia="Times New Roman" w:hAnsi="Times New Roman" w:cs="Times New Roman"/>
          <w:sz w:val="24"/>
          <w:szCs w:val="24"/>
          <w:lang w:eastAsia="hu-HU"/>
        </w:rPr>
        <w:t>i) kötelező fásítást.</w:t>
      </w:r>
    </w:p>
    <w:p w:rsidR="004B0821" w:rsidRPr="004B0821" w:rsidRDefault="004B0821" w:rsidP="005B1653">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4B0821">
        <w:rPr>
          <w:rFonts w:ascii="Times New Roman" w:eastAsia="Times New Roman" w:hAnsi="Times New Roman" w:cs="Times New Roman"/>
          <w:sz w:val="24"/>
          <w:szCs w:val="24"/>
          <w:lang w:eastAsia="hu-HU"/>
        </w:rPr>
        <w:t xml:space="preserve">(2) A kötelező erejű elemeket megváltoztatni csak az SZT és HÉSZ együttes felülvizsgálatával és szükséges módosításával, illetve ha az </w:t>
      </w:r>
      <w:proofErr w:type="spellStart"/>
      <w:r w:rsidRPr="004B0821">
        <w:rPr>
          <w:rFonts w:ascii="Times New Roman" w:eastAsia="Times New Roman" w:hAnsi="Times New Roman" w:cs="Times New Roman"/>
          <w:sz w:val="24"/>
          <w:szCs w:val="24"/>
          <w:lang w:eastAsia="hu-HU"/>
        </w:rPr>
        <w:t>Étv</w:t>
      </w:r>
      <w:proofErr w:type="spellEnd"/>
      <w:r w:rsidRPr="004B0821">
        <w:rPr>
          <w:rFonts w:ascii="Times New Roman" w:eastAsia="Times New Roman" w:hAnsi="Times New Roman" w:cs="Times New Roman"/>
          <w:sz w:val="24"/>
          <w:szCs w:val="24"/>
          <w:lang w:eastAsia="hu-HU"/>
        </w:rPr>
        <w:t>. Szerint a szerkezeti terv módosítása szükséges, akkor a szerkezeti terv módosításával lehet.</w:t>
      </w:r>
    </w:p>
    <w:p w:rsidR="004B0821" w:rsidRPr="004B0821" w:rsidRDefault="004B0821" w:rsidP="005B1653">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4B0821">
        <w:rPr>
          <w:rFonts w:ascii="Times New Roman" w:eastAsia="Times New Roman" w:hAnsi="Times New Roman" w:cs="Times New Roman"/>
          <w:sz w:val="24"/>
          <w:szCs w:val="24"/>
          <w:lang w:eastAsia="hu-HU"/>
        </w:rPr>
        <w:t xml:space="preserve">(3) Azoknak a szabályozási elemeknek a módosítása, melyek nem az Önkormányzat hatáskörébe tartoznak csak a magasabb szintű jogszabályok megváltozása esetén vagy az </w:t>
      </w:r>
      <w:r w:rsidRPr="004B0821">
        <w:rPr>
          <w:rFonts w:ascii="Times New Roman" w:eastAsia="Times New Roman" w:hAnsi="Times New Roman" w:cs="Times New Roman"/>
          <w:sz w:val="24"/>
          <w:szCs w:val="24"/>
          <w:lang w:eastAsia="hu-HU"/>
        </w:rPr>
        <w:lastRenderedPageBreak/>
        <w:t>illetékes hatóságok egyetértésével lehetséges (pl. utak védőtávolsága, vezetékek nyomvonala, NP határa stb.).</w:t>
      </w:r>
    </w:p>
    <w:p w:rsidR="005B1653" w:rsidRDefault="005B1653" w:rsidP="005B1653">
      <w:pPr>
        <w:shd w:val="clear" w:color="auto" w:fill="FFFFFF"/>
        <w:spacing w:after="0" w:line="240" w:lineRule="auto"/>
        <w:jc w:val="center"/>
        <w:rPr>
          <w:rFonts w:ascii="Times New Roman" w:eastAsia="Times New Roman" w:hAnsi="Times New Roman" w:cs="Times New Roman"/>
          <w:b/>
          <w:bCs/>
          <w:sz w:val="24"/>
          <w:szCs w:val="24"/>
          <w:lang w:eastAsia="hu-HU"/>
        </w:rPr>
      </w:pPr>
    </w:p>
    <w:p w:rsidR="004B0821" w:rsidRDefault="004B0821" w:rsidP="005B1653">
      <w:pPr>
        <w:shd w:val="clear" w:color="auto" w:fill="FFFFFF"/>
        <w:spacing w:after="0" w:line="240" w:lineRule="auto"/>
        <w:jc w:val="center"/>
        <w:rPr>
          <w:rFonts w:ascii="Times New Roman" w:eastAsia="Times New Roman" w:hAnsi="Times New Roman" w:cs="Times New Roman"/>
          <w:b/>
          <w:bCs/>
          <w:sz w:val="24"/>
          <w:szCs w:val="24"/>
          <w:lang w:eastAsia="hu-HU"/>
        </w:rPr>
      </w:pPr>
      <w:proofErr w:type="spellStart"/>
      <w:r w:rsidRPr="004B0821">
        <w:rPr>
          <w:rFonts w:ascii="Times New Roman" w:eastAsia="Times New Roman" w:hAnsi="Times New Roman" w:cs="Times New Roman"/>
          <w:b/>
          <w:bCs/>
          <w:sz w:val="24"/>
          <w:szCs w:val="24"/>
          <w:lang w:eastAsia="hu-HU"/>
        </w:rPr>
        <w:t>Telekalaítás</w:t>
      </w:r>
      <w:proofErr w:type="spellEnd"/>
      <w:r w:rsidRPr="004B0821">
        <w:rPr>
          <w:rFonts w:ascii="Times New Roman" w:eastAsia="Times New Roman" w:hAnsi="Times New Roman" w:cs="Times New Roman"/>
          <w:b/>
          <w:bCs/>
          <w:sz w:val="24"/>
          <w:szCs w:val="24"/>
          <w:lang w:eastAsia="hu-HU"/>
        </w:rPr>
        <w:t xml:space="preserve"> és építés engedélyezése</w:t>
      </w:r>
    </w:p>
    <w:p w:rsidR="005B1653" w:rsidRPr="004B0821" w:rsidRDefault="005B1653" w:rsidP="005B1653">
      <w:pPr>
        <w:shd w:val="clear" w:color="auto" w:fill="FFFFFF"/>
        <w:spacing w:after="0" w:line="240" w:lineRule="auto"/>
        <w:jc w:val="center"/>
        <w:rPr>
          <w:rFonts w:ascii="Times New Roman" w:eastAsia="Times New Roman" w:hAnsi="Times New Roman" w:cs="Times New Roman"/>
          <w:b/>
          <w:bCs/>
          <w:sz w:val="24"/>
          <w:szCs w:val="24"/>
          <w:lang w:eastAsia="hu-HU"/>
        </w:rPr>
      </w:pPr>
    </w:p>
    <w:p w:rsidR="004B0821" w:rsidRPr="004B0821" w:rsidRDefault="004B0821" w:rsidP="005B1653">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4B0821">
        <w:rPr>
          <w:rFonts w:ascii="Times New Roman" w:eastAsia="Times New Roman" w:hAnsi="Times New Roman" w:cs="Times New Roman"/>
          <w:b/>
          <w:bCs/>
          <w:sz w:val="24"/>
          <w:szCs w:val="24"/>
          <w:lang w:eastAsia="hu-HU"/>
        </w:rPr>
        <w:t>3. §</w:t>
      </w:r>
      <w:r w:rsidRPr="004B0821">
        <w:rPr>
          <w:rFonts w:ascii="Times New Roman" w:eastAsia="Times New Roman" w:hAnsi="Times New Roman" w:cs="Times New Roman"/>
          <w:sz w:val="24"/>
          <w:szCs w:val="24"/>
          <w:lang w:eastAsia="hu-HU"/>
        </w:rPr>
        <w:t> (1) Az </w:t>
      </w:r>
      <w:hyperlink r:id="rId10" w:anchor="SZ1" w:history="1">
        <w:r w:rsidRPr="004B0821">
          <w:rPr>
            <w:rFonts w:ascii="Times New Roman" w:eastAsia="Times New Roman" w:hAnsi="Times New Roman" w:cs="Times New Roman"/>
            <w:sz w:val="24"/>
            <w:szCs w:val="24"/>
            <w:u w:val="single"/>
            <w:lang w:eastAsia="hu-HU"/>
          </w:rPr>
          <w:t>1. §</w:t>
        </w:r>
      </w:hyperlink>
      <w:r w:rsidRPr="004B0821">
        <w:rPr>
          <w:rFonts w:ascii="Times New Roman" w:eastAsia="Times New Roman" w:hAnsi="Times New Roman" w:cs="Times New Roman"/>
          <w:sz w:val="24"/>
          <w:szCs w:val="24"/>
          <w:lang w:eastAsia="hu-HU"/>
        </w:rPr>
        <w:t>. </w:t>
      </w:r>
      <w:hyperlink r:id="rId11" w:anchor="SZ3@BE1" w:history="1">
        <w:r w:rsidRPr="004B0821">
          <w:rPr>
            <w:rFonts w:ascii="Times New Roman" w:eastAsia="Times New Roman" w:hAnsi="Times New Roman" w:cs="Times New Roman"/>
            <w:sz w:val="24"/>
            <w:szCs w:val="24"/>
            <w:u w:val="single"/>
            <w:lang w:eastAsia="hu-HU"/>
          </w:rPr>
          <w:t>(1) bekezdés</w:t>
        </w:r>
      </w:hyperlink>
      <w:r w:rsidRPr="004B0821">
        <w:rPr>
          <w:rFonts w:ascii="Times New Roman" w:eastAsia="Times New Roman" w:hAnsi="Times New Roman" w:cs="Times New Roman"/>
          <w:sz w:val="24"/>
          <w:szCs w:val="24"/>
          <w:lang w:eastAsia="hu-HU"/>
        </w:rPr>
        <w:t>ben meghatározott területen telekalakítás és építés csak a Szabályozási Tervekben jelölteknek megfelelően, a 2000. Évi CXII tv</w:t>
      </w:r>
      <w:proofErr w:type="gramStart"/>
      <w:r w:rsidRPr="004B0821">
        <w:rPr>
          <w:rFonts w:ascii="Times New Roman" w:eastAsia="Times New Roman" w:hAnsi="Times New Roman" w:cs="Times New Roman"/>
          <w:sz w:val="24"/>
          <w:szCs w:val="24"/>
          <w:lang w:eastAsia="hu-HU"/>
        </w:rPr>
        <w:t>.,</w:t>
      </w:r>
      <w:proofErr w:type="gramEnd"/>
      <w:r w:rsidRPr="004B0821">
        <w:rPr>
          <w:rFonts w:ascii="Times New Roman" w:eastAsia="Times New Roman" w:hAnsi="Times New Roman" w:cs="Times New Roman"/>
          <w:sz w:val="24"/>
          <w:szCs w:val="24"/>
          <w:lang w:eastAsia="hu-HU"/>
        </w:rPr>
        <w:t xml:space="preserve"> valamint az Építési Törvény és a végrehajtására alkotott központi jogszabályok alapján szabad.</w:t>
      </w:r>
    </w:p>
    <w:p w:rsidR="004B0821" w:rsidRPr="004B0821" w:rsidRDefault="004B0821" w:rsidP="005B1653">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4B0821">
        <w:rPr>
          <w:rFonts w:ascii="Times New Roman" w:eastAsia="Times New Roman" w:hAnsi="Times New Roman" w:cs="Times New Roman"/>
          <w:sz w:val="24"/>
          <w:szCs w:val="24"/>
          <w:lang w:eastAsia="hu-HU"/>
        </w:rPr>
        <w:t>(2) Építési engedély csak rendezett telekre adható ki. Rendezettnek tekinthető egy telek, ha a Szabályozási tervekben előírt telekalakítási eljárást (közterület céljára való területlejegyzés stb.) maradéktalanul elvégezték, s azt végrehajtották (kerítésáthelyezés, épületbontás, stb.).</w:t>
      </w:r>
    </w:p>
    <w:p w:rsidR="004B0821" w:rsidRPr="004B0821" w:rsidRDefault="004B0821" w:rsidP="005B1653">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4B0821">
        <w:rPr>
          <w:rFonts w:ascii="Times New Roman" w:eastAsia="Times New Roman" w:hAnsi="Times New Roman" w:cs="Times New Roman"/>
          <w:sz w:val="24"/>
          <w:szCs w:val="24"/>
          <w:lang w:eastAsia="hu-HU"/>
        </w:rPr>
        <w:t>(3) Új építési telkek minimális telekszélessége:</w:t>
      </w:r>
    </w:p>
    <w:p w:rsidR="004B0821" w:rsidRPr="004B0821" w:rsidRDefault="004B0821" w:rsidP="005B1653">
      <w:pPr>
        <w:shd w:val="clear" w:color="auto" w:fill="FFFFFF"/>
        <w:spacing w:after="0" w:line="240" w:lineRule="auto"/>
        <w:ind w:firstLine="180"/>
        <w:jc w:val="both"/>
        <w:rPr>
          <w:rFonts w:ascii="Times New Roman" w:eastAsia="Times New Roman" w:hAnsi="Times New Roman" w:cs="Times New Roman"/>
          <w:sz w:val="24"/>
          <w:szCs w:val="24"/>
          <w:lang w:eastAsia="hu-HU"/>
        </w:rPr>
      </w:pPr>
      <w:proofErr w:type="gramStart"/>
      <w:r w:rsidRPr="004B0821">
        <w:rPr>
          <w:rFonts w:ascii="Times New Roman" w:eastAsia="Times New Roman" w:hAnsi="Times New Roman" w:cs="Times New Roman"/>
          <w:sz w:val="24"/>
          <w:szCs w:val="24"/>
          <w:lang w:eastAsia="hu-HU"/>
        </w:rPr>
        <w:t>a</w:t>
      </w:r>
      <w:proofErr w:type="gramEnd"/>
      <w:r w:rsidRPr="004B0821">
        <w:rPr>
          <w:rFonts w:ascii="Times New Roman" w:eastAsia="Times New Roman" w:hAnsi="Times New Roman" w:cs="Times New Roman"/>
          <w:sz w:val="24"/>
          <w:szCs w:val="24"/>
          <w:lang w:eastAsia="hu-HU"/>
        </w:rPr>
        <w:t>) oldalhatáron álló beépítés esetén: 16,0 m</w:t>
      </w:r>
    </w:p>
    <w:p w:rsidR="004B0821" w:rsidRPr="004B0821" w:rsidRDefault="004B0821" w:rsidP="005B1653">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4B0821">
        <w:rPr>
          <w:rFonts w:ascii="Times New Roman" w:eastAsia="Times New Roman" w:hAnsi="Times New Roman" w:cs="Times New Roman"/>
          <w:sz w:val="24"/>
          <w:szCs w:val="24"/>
          <w:lang w:eastAsia="hu-HU"/>
        </w:rPr>
        <w:t>b) szabadon álló beépítés esetén: 20,0 m.</w:t>
      </w:r>
    </w:p>
    <w:p w:rsidR="004B0821" w:rsidRPr="004B0821" w:rsidRDefault="004B0821" w:rsidP="005B1653">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4B0821">
        <w:rPr>
          <w:rFonts w:ascii="Times New Roman" w:eastAsia="Times New Roman" w:hAnsi="Times New Roman" w:cs="Times New Roman"/>
          <w:sz w:val="24"/>
          <w:szCs w:val="24"/>
          <w:lang w:eastAsia="hu-HU"/>
        </w:rPr>
        <w:t>(4) Kialakult (</w:t>
      </w:r>
      <w:proofErr w:type="gramStart"/>
      <w:r w:rsidRPr="004B0821">
        <w:rPr>
          <w:rFonts w:ascii="Times New Roman" w:eastAsia="Times New Roman" w:hAnsi="Times New Roman" w:cs="Times New Roman"/>
          <w:sz w:val="24"/>
          <w:szCs w:val="24"/>
          <w:lang w:eastAsia="hu-HU"/>
        </w:rPr>
        <w:t>,,</w:t>
      </w:r>
      <w:proofErr w:type="gramEnd"/>
      <w:r w:rsidRPr="004B0821">
        <w:rPr>
          <w:rFonts w:ascii="Times New Roman" w:eastAsia="Times New Roman" w:hAnsi="Times New Roman" w:cs="Times New Roman"/>
          <w:sz w:val="24"/>
          <w:szCs w:val="24"/>
          <w:lang w:eastAsia="hu-HU"/>
        </w:rPr>
        <w:t>K”) állapotú telkeknek minősül az a meglévő építési telek, melynek telekmérete nem éri el az övezetben meghatározott minimumot. Az ilyen meglévő telkek beépítése az egyes övezetek előírásai szerint engedélyezhető.</w:t>
      </w:r>
    </w:p>
    <w:p w:rsidR="004B0821" w:rsidRPr="004B0821" w:rsidRDefault="004B0821" w:rsidP="005B1653">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4B0821">
        <w:rPr>
          <w:rFonts w:ascii="Times New Roman" w:eastAsia="Times New Roman" w:hAnsi="Times New Roman" w:cs="Times New Roman"/>
          <w:sz w:val="24"/>
          <w:szCs w:val="24"/>
          <w:lang w:eastAsia="hu-HU"/>
        </w:rPr>
        <w:t>(5) Nagybakónak külterületén 2000 m</w:t>
      </w:r>
      <w:r w:rsidRPr="004B0821">
        <w:rPr>
          <w:rFonts w:ascii="Times New Roman" w:eastAsia="Times New Roman" w:hAnsi="Times New Roman" w:cs="Times New Roman"/>
          <w:sz w:val="24"/>
          <w:szCs w:val="24"/>
          <w:vertAlign w:val="superscript"/>
          <w:lang w:eastAsia="hu-HU"/>
        </w:rPr>
        <w:t>2</w:t>
      </w:r>
      <w:r w:rsidRPr="004B0821">
        <w:rPr>
          <w:rFonts w:ascii="Times New Roman" w:eastAsia="Times New Roman" w:hAnsi="Times New Roman" w:cs="Times New Roman"/>
          <w:sz w:val="24"/>
          <w:szCs w:val="24"/>
          <w:lang w:eastAsia="hu-HU"/>
        </w:rPr>
        <w:t>-nél kisebb telek nem alakítható ki.</w:t>
      </w:r>
    </w:p>
    <w:p w:rsidR="004B0821" w:rsidRPr="004B0821" w:rsidRDefault="004B0821" w:rsidP="005B1653">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4B0821">
        <w:rPr>
          <w:rFonts w:ascii="Times New Roman" w:eastAsia="Times New Roman" w:hAnsi="Times New Roman" w:cs="Times New Roman"/>
          <w:sz w:val="24"/>
          <w:szCs w:val="24"/>
          <w:lang w:eastAsia="hu-HU"/>
        </w:rPr>
        <w:t>(6) A beépítésre szánt területek építési övezeteiben az előírt legkisebb telekméretnél kisebb területek is kialakíthatók a többi telek ellátását biztosító közműépítmények elhelyezése érdekében.</w:t>
      </w:r>
    </w:p>
    <w:p w:rsidR="004B0821" w:rsidRPr="004B0821" w:rsidRDefault="004B0821" w:rsidP="005B1653">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4B0821">
        <w:rPr>
          <w:rFonts w:ascii="Times New Roman" w:eastAsia="Times New Roman" w:hAnsi="Times New Roman" w:cs="Times New Roman"/>
          <w:sz w:val="24"/>
          <w:szCs w:val="24"/>
          <w:lang w:eastAsia="hu-HU"/>
        </w:rPr>
        <w:t>(7) A külterületi mező- és erdőgazdasági utak és dűlő esetén az út tengelyétől mért 8-8 méteren belül épület, építmény nem helyezhető el.</w:t>
      </w:r>
    </w:p>
    <w:p w:rsidR="004B0821" w:rsidRPr="004B0821" w:rsidRDefault="004B0821" w:rsidP="005B1653">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4B0821">
        <w:rPr>
          <w:rFonts w:ascii="Times New Roman" w:eastAsia="Times New Roman" w:hAnsi="Times New Roman" w:cs="Times New Roman"/>
          <w:sz w:val="24"/>
          <w:szCs w:val="24"/>
          <w:lang w:eastAsia="hu-HU"/>
        </w:rPr>
        <w:t>(8)</w:t>
      </w:r>
      <w:r w:rsidRPr="004B0821">
        <w:rPr>
          <w:rFonts w:ascii="Times New Roman" w:eastAsia="Times New Roman" w:hAnsi="Times New Roman" w:cs="Times New Roman"/>
          <w:sz w:val="24"/>
          <w:szCs w:val="24"/>
          <w:vertAlign w:val="superscript"/>
          <w:lang w:eastAsia="hu-HU"/>
        </w:rPr>
        <w:t>5</w:t>
      </w:r>
    </w:p>
    <w:p w:rsidR="00D82E4B" w:rsidRDefault="00D82E4B">
      <w:pPr>
        <w:rPr>
          <w:rFonts w:ascii="Times New Roman" w:hAnsi="Times New Roman" w:cs="Times New Roman"/>
          <w:sz w:val="24"/>
          <w:szCs w:val="24"/>
        </w:rPr>
      </w:pPr>
    </w:p>
    <w:p w:rsidR="00574DCD" w:rsidRPr="00574DCD" w:rsidRDefault="00574DCD" w:rsidP="00574DCD">
      <w:pPr>
        <w:shd w:val="clear" w:color="auto" w:fill="FFFFFF"/>
        <w:spacing w:line="240" w:lineRule="auto"/>
        <w:jc w:val="center"/>
        <w:rPr>
          <w:rFonts w:ascii="Times New Roman" w:eastAsia="Times New Roman" w:hAnsi="Times New Roman" w:cs="Times New Roman"/>
          <w:i/>
          <w:iCs/>
          <w:sz w:val="24"/>
          <w:szCs w:val="24"/>
          <w:lang w:eastAsia="hu-HU"/>
        </w:rPr>
      </w:pPr>
      <w:r w:rsidRPr="00574DCD">
        <w:rPr>
          <w:rFonts w:ascii="Times New Roman" w:eastAsia="Times New Roman" w:hAnsi="Times New Roman" w:cs="Times New Roman"/>
          <w:i/>
          <w:iCs/>
          <w:sz w:val="24"/>
          <w:szCs w:val="24"/>
          <w:lang w:eastAsia="hu-HU"/>
        </w:rPr>
        <w:t>II. Fejezet</w:t>
      </w:r>
    </w:p>
    <w:p w:rsidR="00574DCD" w:rsidRPr="00574DCD" w:rsidRDefault="00574DCD" w:rsidP="00574DCD">
      <w:pPr>
        <w:shd w:val="clear" w:color="auto" w:fill="FFFFFF"/>
        <w:spacing w:before="100" w:beforeAutospacing="1" w:after="100" w:afterAutospacing="1" w:line="240" w:lineRule="auto"/>
        <w:jc w:val="center"/>
        <w:rPr>
          <w:rFonts w:ascii="Times New Roman" w:eastAsia="Times New Roman" w:hAnsi="Times New Roman" w:cs="Times New Roman"/>
          <w:i/>
          <w:iCs/>
          <w:sz w:val="24"/>
          <w:szCs w:val="24"/>
          <w:lang w:eastAsia="hu-HU"/>
        </w:rPr>
      </w:pPr>
      <w:r w:rsidRPr="00574DCD">
        <w:rPr>
          <w:rFonts w:ascii="Times New Roman" w:eastAsia="Times New Roman" w:hAnsi="Times New Roman" w:cs="Times New Roman"/>
          <w:i/>
          <w:iCs/>
          <w:sz w:val="24"/>
          <w:szCs w:val="24"/>
          <w:lang w:eastAsia="hu-HU"/>
        </w:rPr>
        <w:t>TERÜLETFELHASZNÁLÁS - ÉPÍTÉSI ÖVEZETEK ELŐÍRÁSAI</w:t>
      </w:r>
    </w:p>
    <w:p w:rsidR="00574DCD" w:rsidRPr="00574DCD" w:rsidRDefault="00574DCD" w:rsidP="00574DCD">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eastAsia="hu-HU"/>
        </w:rPr>
      </w:pPr>
      <w:r w:rsidRPr="00574DCD">
        <w:rPr>
          <w:rFonts w:ascii="Times New Roman" w:eastAsia="Times New Roman" w:hAnsi="Times New Roman" w:cs="Times New Roman"/>
          <w:b/>
          <w:bCs/>
          <w:sz w:val="24"/>
          <w:szCs w:val="24"/>
          <w:lang w:eastAsia="hu-HU"/>
        </w:rPr>
        <w:t>BEÉPÍTÉSRE SZÁNT TERÜLETEK</w:t>
      </w:r>
    </w:p>
    <w:p w:rsidR="00574DCD" w:rsidRDefault="00574DCD" w:rsidP="00574DCD">
      <w:pPr>
        <w:shd w:val="clear" w:color="auto" w:fill="FFFFFF"/>
        <w:spacing w:before="100" w:beforeAutospacing="1" w:after="100" w:afterAutospacing="1" w:line="240" w:lineRule="auto"/>
        <w:ind w:firstLine="180"/>
        <w:jc w:val="both"/>
        <w:rPr>
          <w:rFonts w:ascii="Times New Roman" w:eastAsia="Times New Roman" w:hAnsi="Times New Roman" w:cs="Times New Roman"/>
          <w:sz w:val="24"/>
          <w:szCs w:val="24"/>
          <w:lang w:eastAsia="hu-HU"/>
        </w:rPr>
      </w:pPr>
      <w:r w:rsidRPr="00574DCD">
        <w:rPr>
          <w:rFonts w:ascii="Times New Roman" w:eastAsia="Times New Roman" w:hAnsi="Times New Roman" w:cs="Times New Roman"/>
          <w:b/>
          <w:bCs/>
          <w:sz w:val="24"/>
          <w:szCs w:val="24"/>
          <w:lang w:eastAsia="hu-HU"/>
        </w:rPr>
        <w:t>4. §</w:t>
      </w:r>
      <w:r w:rsidRPr="00574DCD">
        <w:rPr>
          <w:rFonts w:ascii="Times New Roman" w:eastAsia="Times New Roman" w:hAnsi="Times New Roman" w:cs="Times New Roman"/>
          <w:sz w:val="24"/>
          <w:szCs w:val="24"/>
          <w:lang w:eastAsia="hu-HU"/>
        </w:rPr>
        <w:t> (1) Nagybakónak területén a beépítésre szánt területek a használatuk általános jellege valamint sajátos építési használatuk szerint a következő terület felhasználási egységekbe sorolódnak:</w:t>
      </w:r>
    </w:p>
    <w:p w:rsidR="00574DCD" w:rsidRDefault="00574DCD" w:rsidP="00574DCD">
      <w:pPr>
        <w:shd w:val="clear" w:color="auto" w:fill="FFFFFF"/>
        <w:spacing w:before="100" w:beforeAutospacing="1" w:after="100" w:afterAutospacing="1" w:line="240" w:lineRule="auto"/>
        <w:ind w:firstLine="180"/>
        <w:jc w:val="both"/>
        <w:rPr>
          <w:rFonts w:ascii="Times New Roman" w:eastAsia="Times New Roman" w:hAnsi="Times New Roman" w:cs="Times New Roman"/>
          <w:sz w:val="24"/>
          <w:szCs w:val="24"/>
          <w:lang w:eastAsia="hu-HU"/>
        </w:rPr>
      </w:pPr>
    </w:p>
    <w:tbl>
      <w:tblPr>
        <w:tblpPr w:leftFromText="141" w:rightFromText="141" w:vertAnchor="page" w:horzAnchor="margin" w:tblpXSpec="center" w:tblpY="11866"/>
        <w:tblW w:w="9971" w:type="dxa"/>
        <w:shd w:val="clear" w:color="auto" w:fill="FFFFFF"/>
        <w:tblCellMar>
          <w:top w:w="15" w:type="dxa"/>
          <w:left w:w="15" w:type="dxa"/>
          <w:bottom w:w="15" w:type="dxa"/>
          <w:right w:w="15" w:type="dxa"/>
        </w:tblCellMar>
        <w:tblLook w:val="04A0" w:firstRow="1" w:lastRow="0" w:firstColumn="1" w:lastColumn="0" w:noHBand="0" w:noVBand="1"/>
      </w:tblPr>
      <w:tblGrid>
        <w:gridCol w:w="3951"/>
        <w:gridCol w:w="6020"/>
      </w:tblGrid>
      <w:tr w:rsidR="00F86172" w:rsidRPr="00574DCD" w:rsidTr="00F86172">
        <w:trPr>
          <w:trHeight w:val="489"/>
          <w:tblHeader/>
        </w:trPr>
        <w:tc>
          <w:tcPr>
            <w:tcW w:w="3951"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F86172" w:rsidRPr="00574DCD" w:rsidRDefault="00F86172" w:rsidP="00F86172">
            <w:pPr>
              <w:spacing w:before="100" w:beforeAutospacing="1" w:after="20" w:line="240" w:lineRule="auto"/>
              <w:ind w:firstLine="180"/>
              <w:jc w:val="both"/>
              <w:rPr>
                <w:rFonts w:ascii="Times New Roman" w:eastAsia="Times New Roman" w:hAnsi="Times New Roman" w:cs="Times New Roman"/>
                <w:b/>
                <w:bCs/>
                <w:color w:val="333E55"/>
                <w:sz w:val="18"/>
                <w:szCs w:val="18"/>
                <w:lang w:eastAsia="hu-HU"/>
              </w:rPr>
            </w:pPr>
            <w:proofErr w:type="spellStart"/>
            <w:r>
              <w:rPr>
                <w:rFonts w:ascii="Times New Roman" w:eastAsia="Times New Roman" w:hAnsi="Times New Roman" w:cs="Times New Roman"/>
                <w:b/>
                <w:bCs/>
                <w:color w:val="333E55"/>
                <w:sz w:val="18"/>
                <w:szCs w:val="18"/>
                <w:lang w:eastAsia="hu-HU"/>
              </w:rPr>
              <w:t>Területfelhasználásái</w:t>
            </w:r>
            <w:proofErr w:type="spellEnd"/>
            <w:r>
              <w:rPr>
                <w:rFonts w:ascii="Times New Roman" w:eastAsia="Times New Roman" w:hAnsi="Times New Roman" w:cs="Times New Roman"/>
                <w:b/>
                <w:bCs/>
                <w:color w:val="333E55"/>
                <w:sz w:val="18"/>
                <w:szCs w:val="18"/>
                <w:lang w:eastAsia="hu-HU"/>
              </w:rPr>
              <w:t xml:space="preserve"> </w:t>
            </w:r>
            <w:r w:rsidRPr="00574DCD">
              <w:rPr>
                <w:rFonts w:ascii="Times New Roman" w:eastAsia="Times New Roman" w:hAnsi="Times New Roman" w:cs="Times New Roman"/>
                <w:b/>
                <w:bCs/>
                <w:color w:val="333E55"/>
                <w:sz w:val="18"/>
                <w:szCs w:val="18"/>
                <w:lang w:eastAsia="hu-HU"/>
              </w:rPr>
              <w:t>egység</w:t>
            </w:r>
            <w:r w:rsidRPr="00574DCD">
              <w:rPr>
                <w:rFonts w:ascii="Times New Roman" w:eastAsia="Times New Roman" w:hAnsi="Times New Roman" w:cs="Times New Roman"/>
                <w:b/>
                <w:bCs/>
                <w:color w:val="333E55"/>
                <w:sz w:val="18"/>
                <w:szCs w:val="18"/>
                <w:lang w:eastAsia="hu-HU"/>
              </w:rPr>
              <w:br/>
              <w:t>megnevezése</w:t>
            </w:r>
          </w:p>
        </w:tc>
        <w:tc>
          <w:tcPr>
            <w:tcW w:w="6020"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F86172" w:rsidRPr="00574DCD" w:rsidRDefault="00F86172" w:rsidP="00F86172">
            <w:pPr>
              <w:spacing w:before="100" w:beforeAutospacing="1" w:after="20" w:line="240" w:lineRule="auto"/>
              <w:ind w:firstLine="180"/>
              <w:jc w:val="both"/>
              <w:rPr>
                <w:rFonts w:ascii="Times New Roman" w:eastAsia="Times New Roman" w:hAnsi="Times New Roman" w:cs="Times New Roman"/>
                <w:b/>
                <w:bCs/>
                <w:color w:val="333E55"/>
                <w:sz w:val="18"/>
                <w:szCs w:val="18"/>
                <w:lang w:eastAsia="hu-HU"/>
              </w:rPr>
            </w:pPr>
            <w:r w:rsidRPr="00574DCD">
              <w:rPr>
                <w:rFonts w:ascii="Times New Roman" w:eastAsia="Times New Roman" w:hAnsi="Times New Roman" w:cs="Times New Roman"/>
                <w:b/>
                <w:bCs/>
                <w:color w:val="333E55"/>
                <w:sz w:val="18"/>
                <w:szCs w:val="18"/>
                <w:lang w:eastAsia="hu-HU"/>
              </w:rPr>
              <w:t>OTÉK szerinti jelölés</w:t>
            </w:r>
          </w:p>
        </w:tc>
      </w:tr>
      <w:tr w:rsidR="00F86172" w:rsidRPr="00574DCD" w:rsidTr="00F86172">
        <w:trPr>
          <w:trHeight w:val="253"/>
        </w:trPr>
        <w:tc>
          <w:tcPr>
            <w:tcW w:w="3951"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F86172" w:rsidRPr="00574DCD" w:rsidRDefault="00F86172" w:rsidP="00F86172">
            <w:pPr>
              <w:spacing w:before="100" w:beforeAutospacing="1" w:after="20" w:line="240" w:lineRule="auto"/>
              <w:ind w:firstLine="180"/>
              <w:jc w:val="both"/>
              <w:rPr>
                <w:rFonts w:ascii="Times New Roman" w:eastAsia="Times New Roman" w:hAnsi="Times New Roman" w:cs="Times New Roman"/>
                <w:color w:val="333E55"/>
                <w:sz w:val="18"/>
                <w:szCs w:val="18"/>
                <w:lang w:eastAsia="hu-HU"/>
              </w:rPr>
            </w:pPr>
            <w:r w:rsidRPr="00574DCD">
              <w:rPr>
                <w:rFonts w:ascii="Times New Roman" w:eastAsia="Times New Roman" w:hAnsi="Times New Roman" w:cs="Times New Roman"/>
                <w:color w:val="333E55"/>
                <w:sz w:val="18"/>
                <w:szCs w:val="18"/>
                <w:lang w:eastAsia="hu-HU"/>
              </w:rPr>
              <w:t>Kertvárosias lakóterület</w:t>
            </w:r>
          </w:p>
        </w:tc>
        <w:tc>
          <w:tcPr>
            <w:tcW w:w="6020"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F86172" w:rsidRPr="00574DCD" w:rsidRDefault="00F86172" w:rsidP="00F86172">
            <w:pPr>
              <w:spacing w:before="100" w:beforeAutospacing="1" w:after="20" w:line="240" w:lineRule="auto"/>
              <w:ind w:firstLine="180"/>
              <w:jc w:val="both"/>
              <w:rPr>
                <w:rFonts w:ascii="Times New Roman" w:eastAsia="Times New Roman" w:hAnsi="Times New Roman" w:cs="Times New Roman"/>
                <w:color w:val="333E55"/>
                <w:sz w:val="18"/>
                <w:szCs w:val="18"/>
                <w:lang w:eastAsia="hu-HU"/>
              </w:rPr>
            </w:pPr>
            <w:r w:rsidRPr="00574DCD">
              <w:rPr>
                <w:rFonts w:ascii="Times New Roman" w:eastAsia="Times New Roman" w:hAnsi="Times New Roman" w:cs="Times New Roman"/>
                <w:color w:val="333E55"/>
                <w:sz w:val="18"/>
                <w:szCs w:val="18"/>
                <w:lang w:eastAsia="hu-HU"/>
              </w:rPr>
              <w:t>(</w:t>
            </w:r>
            <w:proofErr w:type="spellStart"/>
            <w:r w:rsidRPr="00574DCD">
              <w:rPr>
                <w:rFonts w:ascii="Times New Roman" w:eastAsia="Times New Roman" w:hAnsi="Times New Roman" w:cs="Times New Roman"/>
                <w:color w:val="333E55"/>
                <w:sz w:val="18"/>
                <w:szCs w:val="18"/>
                <w:lang w:eastAsia="hu-HU"/>
              </w:rPr>
              <w:t>Lke</w:t>
            </w:r>
            <w:proofErr w:type="spellEnd"/>
            <w:r w:rsidRPr="00574DCD">
              <w:rPr>
                <w:rFonts w:ascii="Times New Roman" w:eastAsia="Times New Roman" w:hAnsi="Times New Roman" w:cs="Times New Roman"/>
                <w:color w:val="333E55"/>
                <w:sz w:val="18"/>
                <w:szCs w:val="18"/>
                <w:lang w:eastAsia="hu-HU"/>
              </w:rPr>
              <w:t>)</w:t>
            </w:r>
          </w:p>
        </w:tc>
      </w:tr>
      <w:tr w:rsidR="00F86172" w:rsidRPr="00574DCD" w:rsidTr="00F86172">
        <w:trPr>
          <w:trHeight w:val="253"/>
        </w:trPr>
        <w:tc>
          <w:tcPr>
            <w:tcW w:w="3951"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F86172" w:rsidRPr="00574DCD" w:rsidRDefault="00F86172" w:rsidP="00F86172">
            <w:pPr>
              <w:spacing w:before="100" w:beforeAutospacing="1" w:after="20" w:line="240" w:lineRule="auto"/>
              <w:ind w:firstLine="180"/>
              <w:jc w:val="both"/>
              <w:rPr>
                <w:rFonts w:ascii="Times New Roman" w:eastAsia="Times New Roman" w:hAnsi="Times New Roman" w:cs="Times New Roman"/>
                <w:color w:val="333E55"/>
                <w:sz w:val="18"/>
                <w:szCs w:val="18"/>
                <w:lang w:eastAsia="hu-HU"/>
              </w:rPr>
            </w:pPr>
            <w:r w:rsidRPr="00574DCD">
              <w:rPr>
                <w:rFonts w:ascii="Times New Roman" w:eastAsia="Times New Roman" w:hAnsi="Times New Roman" w:cs="Times New Roman"/>
                <w:color w:val="333E55"/>
                <w:sz w:val="18"/>
                <w:szCs w:val="18"/>
                <w:lang w:eastAsia="hu-HU"/>
              </w:rPr>
              <w:t>Településközpont vegyes terület</w:t>
            </w:r>
          </w:p>
        </w:tc>
        <w:tc>
          <w:tcPr>
            <w:tcW w:w="6020"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F86172" w:rsidRPr="00574DCD" w:rsidRDefault="00F86172" w:rsidP="00F86172">
            <w:pPr>
              <w:spacing w:before="100" w:beforeAutospacing="1" w:after="20" w:line="240" w:lineRule="auto"/>
              <w:ind w:firstLine="180"/>
              <w:jc w:val="both"/>
              <w:rPr>
                <w:rFonts w:ascii="Times New Roman" w:eastAsia="Times New Roman" w:hAnsi="Times New Roman" w:cs="Times New Roman"/>
                <w:color w:val="333E55"/>
                <w:sz w:val="18"/>
                <w:szCs w:val="18"/>
                <w:lang w:eastAsia="hu-HU"/>
              </w:rPr>
            </w:pPr>
            <w:r w:rsidRPr="00574DCD">
              <w:rPr>
                <w:rFonts w:ascii="Times New Roman" w:eastAsia="Times New Roman" w:hAnsi="Times New Roman" w:cs="Times New Roman"/>
                <w:color w:val="333E55"/>
                <w:sz w:val="18"/>
                <w:szCs w:val="18"/>
                <w:lang w:eastAsia="hu-HU"/>
              </w:rPr>
              <w:t>(</w:t>
            </w:r>
            <w:proofErr w:type="spellStart"/>
            <w:r w:rsidRPr="00574DCD">
              <w:rPr>
                <w:rFonts w:ascii="Times New Roman" w:eastAsia="Times New Roman" w:hAnsi="Times New Roman" w:cs="Times New Roman"/>
                <w:color w:val="333E55"/>
                <w:sz w:val="18"/>
                <w:szCs w:val="18"/>
                <w:lang w:eastAsia="hu-HU"/>
              </w:rPr>
              <w:t>Vt</w:t>
            </w:r>
            <w:proofErr w:type="spellEnd"/>
            <w:r w:rsidRPr="00574DCD">
              <w:rPr>
                <w:rFonts w:ascii="Times New Roman" w:eastAsia="Times New Roman" w:hAnsi="Times New Roman" w:cs="Times New Roman"/>
                <w:color w:val="333E55"/>
                <w:sz w:val="18"/>
                <w:szCs w:val="18"/>
                <w:lang w:eastAsia="hu-HU"/>
              </w:rPr>
              <w:t>)</w:t>
            </w:r>
          </w:p>
        </w:tc>
      </w:tr>
      <w:tr w:rsidR="00F86172" w:rsidRPr="00574DCD" w:rsidTr="00F86172">
        <w:trPr>
          <w:trHeight w:val="253"/>
        </w:trPr>
        <w:tc>
          <w:tcPr>
            <w:tcW w:w="3951"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F86172" w:rsidRPr="00574DCD" w:rsidRDefault="00F86172" w:rsidP="00F86172">
            <w:pPr>
              <w:spacing w:before="100" w:beforeAutospacing="1" w:after="20" w:line="240" w:lineRule="auto"/>
              <w:ind w:firstLine="180"/>
              <w:jc w:val="both"/>
              <w:rPr>
                <w:rFonts w:ascii="Times New Roman" w:eastAsia="Times New Roman" w:hAnsi="Times New Roman" w:cs="Times New Roman"/>
                <w:color w:val="333E55"/>
                <w:sz w:val="18"/>
                <w:szCs w:val="18"/>
                <w:lang w:eastAsia="hu-HU"/>
              </w:rPr>
            </w:pPr>
            <w:r w:rsidRPr="00574DCD">
              <w:rPr>
                <w:rFonts w:ascii="Times New Roman" w:eastAsia="Times New Roman" w:hAnsi="Times New Roman" w:cs="Times New Roman"/>
                <w:color w:val="333E55"/>
                <w:sz w:val="18"/>
                <w:szCs w:val="18"/>
                <w:lang w:eastAsia="hu-HU"/>
              </w:rPr>
              <w:t>Kereskedelmi, szolgáltató gazdasági terület</w:t>
            </w:r>
          </w:p>
        </w:tc>
        <w:tc>
          <w:tcPr>
            <w:tcW w:w="6020"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F86172" w:rsidRPr="00574DCD" w:rsidRDefault="00F86172" w:rsidP="00F86172">
            <w:pPr>
              <w:spacing w:before="100" w:beforeAutospacing="1" w:after="20" w:line="240" w:lineRule="auto"/>
              <w:ind w:firstLine="180"/>
              <w:jc w:val="both"/>
              <w:rPr>
                <w:rFonts w:ascii="Times New Roman" w:eastAsia="Times New Roman" w:hAnsi="Times New Roman" w:cs="Times New Roman"/>
                <w:color w:val="333E55"/>
                <w:sz w:val="18"/>
                <w:szCs w:val="18"/>
                <w:lang w:eastAsia="hu-HU"/>
              </w:rPr>
            </w:pPr>
            <w:r w:rsidRPr="00574DCD">
              <w:rPr>
                <w:rFonts w:ascii="Times New Roman" w:eastAsia="Times New Roman" w:hAnsi="Times New Roman" w:cs="Times New Roman"/>
                <w:color w:val="333E55"/>
                <w:sz w:val="18"/>
                <w:szCs w:val="18"/>
                <w:lang w:eastAsia="hu-HU"/>
              </w:rPr>
              <w:t>(</w:t>
            </w:r>
            <w:proofErr w:type="spellStart"/>
            <w:r w:rsidRPr="00574DCD">
              <w:rPr>
                <w:rFonts w:ascii="Times New Roman" w:eastAsia="Times New Roman" w:hAnsi="Times New Roman" w:cs="Times New Roman"/>
                <w:color w:val="333E55"/>
                <w:sz w:val="18"/>
                <w:szCs w:val="18"/>
                <w:lang w:eastAsia="hu-HU"/>
              </w:rPr>
              <w:t>Gksz</w:t>
            </w:r>
            <w:proofErr w:type="spellEnd"/>
            <w:r w:rsidRPr="00574DCD">
              <w:rPr>
                <w:rFonts w:ascii="Times New Roman" w:eastAsia="Times New Roman" w:hAnsi="Times New Roman" w:cs="Times New Roman"/>
                <w:color w:val="333E55"/>
                <w:sz w:val="18"/>
                <w:szCs w:val="18"/>
                <w:lang w:eastAsia="hu-HU"/>
              </w:rPr>
              <w:t>)</w:t>
            </w:r>
          </w:p>
        </w:tc>
      </w:tr>
      <w:tr w:rsidR="00F86172" w:rsidRPr="00574DCD" w:rsidTr="00F86172">
        <w:trPr>
          <w:trHeight w:val="253"/>
        </w:trPr>
        <w:tc>
          <w:tcPr>
            <w:tcW w:w="3951"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F86172" w:rsidRPr="00574DCD" w:rsidRDefault="00F86172" w:rsidP="00F86172">
            <w:pPr>
              <w:spacing w:before="100" w:beforeAutospacing="1" w:after="20" w:line="240" w:lineRule="auto"/>
              <w:ind w:firstLine="180"/>
              <w:jc w:val="both"/>
              <w:rPr>
                <w:rFonts w:ascii="Times New Roman" w:eastAsia="Times New Roman" w:hAnsi="Times New Roman" w:cs="Times New Roman"/>
                <w:color w:val="333E55"/>
                <w:sz w:val="18"/>
                <w:szCs w:val="18"/>
                <w:lang w:eastAsia="hu-HU"/>
              </w:rPr>
            </w:pPr>
            <w:r w:rsidRPr="00574DCD">
              <w:rPr>
                <w:rFonts w:ascii="Times New Roman" w:eastAsia="Times New Roman" w:hAnsi="Times New Roman" w:cs="Times New Roman"/>
                <w:color w:val="333E55"/>
                <w:sz w:val="18"/>
                <w:szCs w:val="18"/>
                <w:lang w:eastAsia="hu-HU"/>
              </w:rPr>
              <w:t>Mezőgazdasági üzemi gazdasági terület</w:t>
            </w:r>
          </w:p>
        </w:tc>
        <w:tc>
          <w:tcPr>
            <w:tcW w:w="6020"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F86172" w:rsidRPr="00574DCD" w:rsidRDefault="00F86172" w:rsidP="00F86172">
            <w:pPr>
              <w:spacing w:before="100" w:beforeAutospacing="1" w:after="20" w:line="240" w:lineRule="auto"/>
              <w:ind w:firstLine="180"/>
              <w:jc w:val="both"/>
              <w:rPr>
                <w:rFonts w:ascii="Times New Roman" w:eastAsia="Times New Roman" w:hAnsi="Times New Roman" w:cs="Times New Roman"/>
                <w:color w:val="333E55"/>
                <w:sz w:val="18"/>
                <w:szCs w:val="18"/>
                <w:lang w:eastAsia="hu-HU"/>
              </w:rPr>
            </w:pPr>
            <w:r w:rsidRPr="00574DCD">
              <w:rPr>
                <w:rFonts w:ascii="Times New Roman" w:eastAsia="Times New Roman" w:hAnsi="Times New Roman" w:cs="Times New Roman"/>
                <w:color w:val="333E55"/>
                <w:sz w:val="18"/>
                <w:szCs w:val="18"/>
                <w:lang w:eastAsia="hu-HU"/>
              </w:rPr>
              <w:t>(</w:t>
            </w:r>
            <w:proofErr w:type="spellStart"/>
            <w:r w:rsidRPr="00574DCD">
              <w:rPr>
                <w:rFonts w:ascii="Times New Roman" w:eastAsia="Times New Roman" w:hAnsi="Times New Roman" w:cs="Times New Roman"/>
                <w:color w:val="333E55"/>
                <w:sz w:val="18"/>
                <w:szCs w:val="18"/>
                <w:lang w:eastAsia="hu-HU"/>
              </w:rPr>
              <w:t>Mü</w:t>
            </w:r>
            <w:proofErr w:type="spellEnd"/>
            <w:r w:rsidRPr="00574DCD">
              <w:rPr>
                <w:rFonts w:ascii="Times New Roman" w:eastAsia="Times New Roman" w:hAnsi="Times New Roman" w:cs="Times New Roman"/>
                <w:color w:val="333E55"/>
                <w:sz w:val="18"/>
                <w:szCs w:val="18"/>
                <w:lang w:eastAsia="hu-HU"/>
              </w:rPr>
              <w:t>)</w:t>
            </w:r>
          </w:p>
        </w:tc>
      </w:tr>
      <w:tr w:rsidR="00F86172" w:rsidRPr="00574DCD" w:rsidTr="00F86172">
        <w:trPr>
          <w:trHeight w:val="270"/>
        </w:trPr>
        <w:tc>
          <w:tcPr>
            <w:tcW w:w="3951"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F86172" w:rsidRPr="00574DCD" w:rsidRDefault="00F86172" w:rsidP="00F86172">
            <w:pPr>
              <w:spacing w:before="100" w:beforeAutospacing="1" w:after="20" w:line="240" w:lineRule="auto"/>
              <w:ind w:firstLine="180"/>
              <w:jc w:val="both"/>
              <w:rPr>
                <w:rFonts w:ascii="Times New Roman" w:eastAsia="Times New Roman" w:hAnsi="Times New Roman" w:cs="Times New Roman"/>
                <w:color w:val="333E55"/>
                <w:sz w:val="18"/>
                <w:szCs w:val="18"/>
                <w:lang w:eastAsia="hu-HU"/>
              </w:rPr>
            </w:pPr>
            <w:r w:rsidRPr="00574DCD">
              <w:rPr>
                <w:rFonts w:ascii="Times New Roman" w:eastAsia="Times New Roman" w:hAnsi="Times New Roman" w:cs="Times New Roman"/>
                <w:color w:val="333E55"/>
                <w:sz w:val="18"/>
                <w:szCs w:val="18"/>
                <w:lang w:eastAsia="hu-HU"/>
              </w:rPr>
              <w:t>Különleges terület</w:t>
            </w:r>
          </w:p>
        </w:tc>
        <w:tc>
          <w:tcPr>
            <w:tcW w:w="6020"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F86172" w:rsidRPr="00574DCD" w:rsidRDefault="00F86172" w:rsidP="00F86172">
            <w:pPr>
              <w:spacing w:before="100" w:beforeAutospacing="1" w:after="20" w:line="240" w:lineRule="auto"/>
              <w:ind w:firstLine="180"/>
              <w:jc w:val="both"/>
              <w:rPr>
                <w:rFonts w:ascii="Times New Roman" w:eastAsia="Times New Roman" w:hAnsi="Times New Roman" w:cs="Times New Roman"/>
                <w:color w:val="333E55"/>
                <w:sz w:val="18"/>
                <w:szCs w:val="18"/>
                <w:lang w:eastAsia="hu-HU"/>
              </w:rPr>
            </w:pPr>
            <w:r w:rsidRPr="00574DCD">
              <w:rPr>
                <w:rFonts w:ascii="Times New Roman" w:eastAsia="Times New Roman" w:hAnsi="Times New Roman" w:cs="Times New Roman"/>
                <w:color w:val="333E55"/>
                <w:sz w:val="18"/>
                <w:szCs w:val="18"/>
                <w:lang w:eastAsia="hu-HU"/>
              </w:rPr>
              <w:t>(K)</w:t>
            </w:r>
          </w:p>
        </w:tc>
      </w:tr>
    </w:tbl>
    <w:p w:rsidR="00574DCD" w:rsidRPr="00574DCD" w:rsidRDefault="00574DCD" w:rsidP="00574DCD">
      <w:pPr>
        <w:shd w:val="clear" w:color="auto" w:fill="FFFFFF"/>
        <w:spacing w:before="100" w:beforeAutospacing="1" w:after="100" w:afterAutospacing="1" w:line="240" w:lineRule="auto"/>
        <w:ind w:firstLine="180"/>
        <w:jc w:val="both"/>
        <w:rPr>
          <w:rFonts w:ascii="Times New Roman" w:eastAsia="Times New Roman" w:hAnsi="Times New Roman" w:cs="Times New Roman"/>
          <w:sz w:val="24"/>
          <w:szCs w:val="24"/>
          <w:lang w:eastAsia="hu-HU"/>
        </w:rPr>
      </w:pPr>
    </w:p>
    <w:p w:rsidR="005B1653" w:rsidRDefault="005B1653">
      <w:pPr>
        <w:rPr>
          <w:rFonts w:ascii="Times New Roman" w:hAnsi="Times New Roman" w:cs="Times New Roman"/>
          <w:sz w:val="24"/>
          <w:szCs w:val="24"/>
        </w:rPr>
      </w:pPr>
    </w:p>
    <w:p w:rsidR="00574DCD" w:rsidRDefault="00574DCD">
      <w:pPr>
        <w:rPr>
          <w:rFonts w:ascii="Times New Roman" w:hAnsi="Times New Roman" w:cs="Times New Roman"/>
          <w:sz w:val="24"/>
          <w:szCs w:val="24"/>
        </w:rPr>
      </w:pPr>
    </w:p>
    <w:p w:rsidR="00C0337F" w:rsidRPr="00C0337F" w:rsidRDefault="00C0337F" w:rsidP="00C0337F">
      <w:pPr>
        <w:shd w:val="clear" w:color="auto" w:fill="FFFFFF"/>
        <w:spacing w:after="0" w:line="240" w:lineRule="auto"/>
        <w:jc w:val="center"/>
        <w:rPr>
          <w:rFonts w:ascii="Times New Roman" w:eastAsia="Times New Roman" w:hAnsi="Times New Roman" w:cs="Times New Roman"/>
          <w:b/>
          <w:bCs/>
          <w:sz w:val="24"/>
          <w:szCs w:val="24"/>
          <w:lang w:eastAsia="hu-HU"/>
        </w:rPr>
      </w:pPr>
      <w:r w:rsidRPr="00C0337F">
        <w:rPr>
          <w:rFonts w:ascii="Times New Roman" w:eastAsia="Times New Roman" w:hAnsi="Times New Roman" w:cs="Times New Roman"/>
          <w:b/>
          <w:bCs/>
          <w:sz w:val="24"/>
          <w:szCs w:val="24"/>
          <w:lang w:eastAsia="hu-HU"/>
        </w:rPr>
        <w:lastRenderedPageBreak/>
        <w:t>LAKÓTERÜLETEK</w:t>
      </w:r>
    </w:p>
    <w:p w:rsidR="00C0337F" w:rsidRPr="00C0337F" w:rsidRDefault="00C0337F" w:rsidP="00C0337F">
      <w:pPr>
        <w:shd w:val="clear" w:color="auto" w:fill="FFFFFF"/>
        <w:spacing w:after="0" w:line="240" w:lineRule="auto"/>
        <w:jc w:val="center"/>
        <w:rPr>
          <w:rFonts w:ascii="Times New Roman" w:eastAsia="Times New Roman" w:hAnsi="Times New Roman" w:cs="Times New Roman"/>
          <w:b/>
          <w:bCs/>
          <w:sz w:val="24"/>
          <w:szCs w:val="24"/>
          <w:lang w:eastAsia="hu-HU"/>
        </w:rPr>
      </w:pPr>
    </w:p>
    <w:p w:rsidR="00C0337F" w:rsidRPr="00C0337F" w:rsidRDefault="00C0337F" w:rsidP="00C0337F">
      <w:pPr>
        <w:shd w:val="clear" w:color="auto" w:fill="FFFFFF"/>
        <w:spacing w:after="0" w:line="240" w:lineRule="auto"/>
        <w:jc w:val="center"/>
        <w:rPr>
          <w:rFonts w:ascii="Times New Roman" w:eastAsia="Times New Roman" w:hAnsi="Times New Roman" w:cs="Times New Roman"/>
          <w:b/>
          <w:bCs/>
          <w:sz w:val="24"/>
          <w:szCs w:val="24"/>
          <w:lang w:eastAsia="hu-HU"/>
        </w:rPr>
      </w:pPr>
      <w:proofErr w:type="spellStart"/>
      <w:r w:rsidRPr="00C0337F">
        <w:rPr>
          <w:rFonts w:ascii="Times New Roman" w:eastAsia="Times New Roman" w:hAnsi="Times New Roman" w:cs="Times New Roman"/>
          <w:b/>
          <w:bCs/>
          <w:sz w:val="24"/>
          <w:szCs w:val="24"/>
          <w:lang w:eastAsia="hu-HU"/>
        </w:rPr>
        <w:t>Ketvárosias</w:t>
      </w:r>
      <w:proofErr w:type="spellEnd"/>
      <w:r w:rsidRPr="00C0337F">
        <w:rPr>
          <w:rFonts w:ascii="Times New Roman" w:eastAsia="Times New Roman" w:hAnsi="Times New Roman" w:cs="Times New Roman"/>
          <w:b/>
          <w:bCs/>
          <w:sz w:val="24"/>
          <w:szCs w:val="24"/>
          <w:lang w:eastAsia="hu-HU"/>
        </w:rPr>
        <w:t xml:space="preserve"> lakóterület építési övezetei (</w:t>
      </w:r>
      <w:proofErr w:type="spellStart"/>
      <w:r w:rsidRPr="00C0337F">
        <w:rPr>
          <w:rFonts w:ascii="Times New Roman" w:eastAsia="Times New Roman" w:hAnsi="Times New Roman" w:cs="Times New Roman"/>
          <w:b/>
          <w:bCs/>
          <w:sz w:val="24"/>
          <w:szCs w:val="24"/>
          <w:lang w:eastAsia="hu-HU"/>
        </w:rPr>
        <w:t>Lke</w:t>
      </w:r>
      <w:proofErr w:type="spellEnd"/>
      <w:r w:rsidRPr="00C0337F">
        <w:rPr>
          <w:rFonts w:ascii="Times New Roman" w:eastAsia="Times New Roman" w:hAnsi="Times New Roman" w:cs="Times New Roman"/>
          <w:b/>
          <w:bCs/>
          <w:sz w:val="24"/>
          <w:szCs w:val="24"/>
          <w:lang w:eastAsia="hu-HU"/>
        </w:rPr>
        <w:t>)</w:t>
      </w:r>
    </w:p>
    <w:p w:rsidR="00C0337F" w:rsidRPr="00C0337F" w:rsidRDefault="00C0337F" w:rsidP="00C0337F">
      <w:pPr>
        <w:shd w:val="clear" w:color="auto" w:fill="FFFFFF"/>
        <w:spacing w:after="0" w:line="240" w:lineRule="auto"/>
        <w:jc w:val="center"/>
        <w:rPr>
          <w:rFonts w:ascii="Times New Roman" w:eastAsia="Times New Roman" w:hAnsi="Times New Roman" w:cs="Times New Roman"/>
          <w:b/>
          <w:bCs/>
          <w:sz w:val="24"/>
          <w:szCs w:val="24"/>
          <w:lang w:eastAsia="hu-HU"/>
        </w:rPr>
      </w:pPr>
    </w:p>
    <w:p w:rsidR="00C0337F" w:rsidRPr="00C0337F" w:rsidRDefault="00C0337F" w:rsidP="00C0337F">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C0337F">
        <w:rPr>
          <w:rFonts w:ascii="Times New Roman" w:eastAsia="Times New Roman" w:hAnsi="Times New Roman" w:cs="Times New Roman"/>
          <w:b/>
          <w:bCs/>
          <w:sz w:val="24"/>
          <w:szCs w:val="24"/>
          <w:lang w:eastAsia="hu-HU"/>
        </w:rPr>
        <w:t>5. §</w:t>
      </w:r>
      <w:r w:rsidRPr="00C0337F">
        <w:rPr>
          <w:rFonts w:ascii="Times New Roman" w:eastAsia="Times New Roman" w:hAnsi="Times New Roman" w:cs="Times New Roman"/>
          <w:b/>
          <w:bCs/>
          <w:sz w:val="24"/>
          <w:szCs w:val="24"/>
          <w:vertAlign w:val="superscript"/>
          <w:lang w:eastAsia="hu-HU"/>
        </w:rPr>
        <w:t>6</w:t>
      </w:r>
      <w:r w:rsidRPr="00C0337F">
        <w:rPr>
          <w:rFonts w:ascii="Times New Roman" w:eastAsia="Times New Roman" w:hAnsi="Times New Roman" w:cs="Times New Roman"/>
          <w:b/>
          <w:bCs/>
          <w:sz w:val="24"/>
          <w:szCs w:val="24"/>
          <w:lang w:eastAsia="hu-HU"/>
        </w:rPr>
        <w:t> </w:t>
      </w:r>
      <w:r w:rsidRPr="00C0337F">
        <w:rPr>
          <w:rFonts w:ascii="Times New Roman" w:eastAsia="Times New Roman" w:hAnsi="Times New Roman" w:cs="Times New Roman"/>
          <w:sz w:val="24"/>
          <w:szCs w:val="24"/>
          <w:lang w:eastAsia="hu-HU"/>
        </w:rPr>
        <w:t xml:space="preserve">(1) A meglévő övezet telkei legalább részleges </w:t>
      </w:r>
      <w:proofErr w:type="spellStart"/>
      <w:r w:rsidRPr="00C0337F">
        <w:rPr>
          <w:rFonts w:ascii="Times New Roman" w:eastAsia="Times New Roman" w:hAnsi="Times New Roman" w:cs="Times New Roman"/>
          <w:sz w:val="24"/>
          <w:szCs w:val="24"/>
          <w:lang w:eastAsia="hu-HU"/>
        </w:rPr>
        <w:t>közművesítettség</w:t>
      </w:r>
      <w:proofErr w:type="spellEnd"/>
      <w:r w:rsidRPr="00C0337F">
        <w:rPr>
          <w:rFonts w:ascii="Times New Roman" w:eastAsia="Times New Roman" w:hAnsi="Times New Roman" w:cs="Times New Roman"/>
          <w:sz w:val="24"/>
          <w:szCs w:val="24"/>
          <w:lang w:eastAsia="hu-HU"/>
        </w:rPr>
        <w:t xml:space="preserve"> esetén építhetők be.</w:t>
      </w:r>
    </w:p>
    <w:p w:rsidR="00C0337F" w:rsidRPr="00C0337F" w:rsidRDefault="00C0337F" w:rsidP="00C0337F">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C0337F">
        <w:rPr>
          <w:rFonts w:ascii="Times New Roman" w:eastAsia="Times New Roman" w:hAnsi="Times New Roman" w:cs="Times New Roman"/>
          <w:sz w:val="24"/>
          <w:szCs w:val="24"/>
          <w:lang w:eastAsia="hu-HU"/>
        </w:rPr>
        <w:t xml:space="preserve">(2) Új kertvárosi lakóterület csak teljes </w:t>
      </w:r>
      <w:proofErr w:type="spellStart"/>
      <w:r w:rsidRPr="00C0337F">
        <w:rPr>
          <w:rFonts w:ascii="Times New Roman" w:eastAsia="Times New Roman" w:hAnsi="Times New Roman" w:cs="Times New Roman"/>
          <w:sz w:val="24"/>
          <w:szCs w:val="24"/>
          <w:lang w:eastAsia="hu-HU"/>
        </w:rPr>
        <w:t>közművesítettséggel</w:t>
      </w:r>
      <w:proofErr w:type="spellEnd"/>
      <w:r w:rsidRPr="00C0337F">
        <w:rPr>
          <w:rFonts w:ascii="Times New Roman" w:eastAsia="Times New Roman" w:hAnsi="Times New Roman" w:cs="Times New Roman"/>
          <w:sz w:val="24"/>
          <w:szCs w:val="24"/>
          <w:lang w:eastAsia="hu-HU"/>
        </w:rPr>
        <w:t xml:space="preserve"> alakítható ki.</w:t>
      </w:r>
    </w:p>
    <w:p w:rsidR="00C0337F" w:rsidRPr="00C0337F" w:rsidRDefault="00C0337F" w:rsidP="00C0337F">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C0337F">
        <w:rPr>
          <w:rFonts w:ascii="Times New Roman" w:eastAsia="Times New Roman" w:hAnsi="Times New Roman" w:cs="Times New Roman"/>
          <w:sz w:val="24"/>
          <w:szCs w:val="24"/>
          <w:lang w:eastAsia="hu-HU"/>
        </w:rPr>
        <w:t>(3) A kert városias lakóterületen az OTÉK </w:t>
      </w:r>
      <w:hyperlink r:id="rId12" w:anchor="SZ13" w:history="1">
        <w:r w:rsidRPr="00C0337F">
          <w:rPr>
            <w:rFonts w:ascii="Times New Roman" w:eastAsia="Times New Roman" w:hAnsi="Times New Roman" w:cs="Times New Roman"/>
            <w:sz w:val="24"/>
            <w:szCs w:val="24"/>
            <w:u w:val="single"/>
            <w:lang w:eastAsia="hu-HU"/>
          </w:rPr>
          <w:t>13. §</w:t>
        </w:r>
      </w:hyperlink>
      <w:r w:rsidRPr="00C0337F">
        <w:rPr>
          <w:rFonts w:ascii="Times New Roman" w:eastAsia="Times New Roman" w:hAnsi="Times New Roman" w:cs="Times New Roman"/>
          <w:sz w:val="24"/>
          <w:szCs w:val="24"/>
          <w:lang w:eastAsia="hu-HU"/>
        </w:rPr>
        <w:t>. </w:t>
      </w:r>
      <w:hyperlink r:id="rId13" w:anchor="SZ5@BE2" w:history="1">
        <w:r w:rsidRPr="00C0337F">
          <w:rPr>
            <w:rFonts w:ascii="Times New Roman" w:eastAsia="Times New Roman" w:hAnsi="Times New Roman" w:cs="Times New Roman"/>
            <w:sz w:val="24"/>
            <w:szCs w:val="24"/>
            <w:u w:val="single"/>
            <w:lang w:eastAsia="hu-HU"/>
          </w:rPr>
          <w:t>(2) bekezdés</w:t>
        </w:r>
      </w:hyperlink>
      <w:r w:rsidRPr="00C0337F">
        <w:rPr>
          <w:rFonts w:ascii="Times New Roman" w:eastAsia="Times New Roman" w:hAnsi="Times New Roman" w:cs="Times New Roman"/>
          <w:sz w:val="24"/>
          <w:szCs w:val="24"/>
          <w:lang w:eastAsia="hu-HU"/>
        </w:rPr>
        <w:t>e szerinti épületek, de legfeljebb kétlakásos lakóépületek helyezhetők el.</w:t>
      </w:r>
    </w:p>
    <w:p w:rsidR="00C0337F" w:rsidRPr="00C0337F" w:rsidRDefault="00C0337F" w:rsidP="00C0337F">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C0337F">
        <w:rPr>
          <w:rFonts w:ascii="Times New Roman" w:eastAsia="Times New Roman" w:hAnsi="Times New Roman" w:cs="Times New Roman"/>
          <w:sz w:val="24"/>
          <w:szCs w:val="24"/>
          <w:lang w:eastAsia="hu-HU"/>
        </w:rPr>
        <w:t>(4) A területen kivételesen elhelyezhető:</w:t>
      </w:r>
    </w:p>
    <w:p w:rsidR="00C0337F" w:rsidRPr="00C0337F" w:rsidRDefault="00C0337F" w:rsidP="00C0337F">
      <w:pPr>
        <w:shd w:val="clear" w:color="auto" w:fill="FFFFFF"/>
        <w:spacing w:after="0" w:line="240" w:lineRule="auto"/>
        <w:ind w:firstLine="180"/>
        <w:jc w:val="both"/>
        <w:rPr>
          <w:rFonts w:ascii="Times New Roman" w:eastAsia="Times New Roman" w:hAnsi="Times New Roman" w:cs="Times New Roman"/>
          <w:sz w:val="24"/>
          <w:szCs w:val="24"/>
          <w:lang w:eastAsia="hu-HU"/>
        </w:rPr>
      </w:pPr>
      <w:proofErr w:type="gramStart"/>
      <w:r w:rsidRPr="00C0337F">
        <w:rPr>
          <w:rFonts w:ascii="Times New Roman" w:eastAsia="Times New Roman" w:hAnsi="Times New Roman" w:cs="Times New Roman"/>
          <w:sz w:val="24"/>
          <w:szCs w:val="24"/>
          <w:lang w:eastAsia="hu-HU"/>
        </w:rPr>
        <w:t>a</w:t>
      </w:r>
      <w:proofErr w:type="gramEnd"/>
      <w:r w:rsidRPr="00C0337F">
        <w:rPr>
          <w:rFonts w:ascii="Times New Roman" w:eastAsia="Times New Roman" w:hAnsi="Times New Roman" w:cs="Times New Roman"/>
          <w:sz w:val="24"/>
          <w:szCs w:val="24"/>
          <w:lang w:eastAsia="hu-HU"/>
        </w:rPr>
        <w:t>) a helyi lakosság közbiztonságát szolgáló építmény,</w:t>
      </w:r>
    </w:p>
    <w:p w:rsidR="00C0337F" w:rsidRPr="00C0337F" w:rsidRDefault="00C0337F" w:rsidP="00C0337F">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C0337F">
        <w:rPr>
          <w:rFonts w:ascii="Times New Roman" w:eastAsia="Times New Roman" w:hAnsi="Times New Roman" w:cs="Times New Roman"/>
          <w:sz w:val="24"/>
          <w:szCs w:val="24"/>
          <w:lang w:eastAsia="hu-HU"/>
        </w:rPr>
        <w:t>b) a terület rendeltetésszerű használatát nem zavaró hatású egyéb gazdasági építmény.</w:t>
      </w:r>
    </w:p>
    <w:p w:rsidR="00C0337F" w:rsidRPr="00C0337F" w:rsidRDefault="00C0337F" w:rsidP="00C0337F">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C0337F">
        <w:rPr>
          <w:rFonts w:ascii="Times New Roman" w:eastAsia="Times New Roman" w:hAnsi="Times New Roman" w:cs="Times New Roman"/>
          <w:sz w:val="24"/>
          <w:szCs w:val="24"/>
          <w:lang w:eastAsia="hu-HU"/>
        </w:rPr>
        <w:t xml:space="preserve">(5) Az övezet telkein a </w:t>
      </w:r>
      <w:proofErr w:type="spellStart"/>
      <w:r w:rsidRPr="00C0337F">
        <w:rPr>
          <w:rFonts w:ascii="Times New Roman" w:eastAsia="Times New Roman" w:hAnsi="Times New Roman" w:cs="Times New Roman"/>
          <w:sz w:val="24"/>
          <w:szCs w:val="24"/>
          <w:lang w:eastAsia="hu-HU"/>
        </w:rPr>
        <w:t>főrendeltetés</w:t>
      </w:r>
      <w:proofErr w:type="spellEnd"/>
      <w:r w:rsidRPr="00C0337F">
        <w:rPr>
          <w:rFonts w:ascii="Times New Roman" w:eastAsia="Times New Roman" w:hAnsi="Times New Roman" w:cs="Times New Roman"/>
          <w:sz w:val="24"/>
          <w:szCs w:val="24"/>
          <w:lang w:eastAsia="hu-HU"/>
        </w:rPr>
        <w:t xml:space="preserve"> szerinti létesítmények kizárólag egy épületben helyezhetők el.</w:t>
      </w:r>
    </w:p>
    <w:p w:rsidR="00C0337F" w:rsidRPr="00C0337F" w:rsidRDefault="00C0337F" w:rsidP="00C0337F">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C0337F">
        <w:rPr>
          <w:rFonts w:ascii="Times New Roman" w:eastAsia="Times New Roman" w:hAnsi="Times New Roman" w:cs="Times New Roman"/>
          <w:sz w:val="24"/>
          <w:szCs w:val="24"/>
          <w:lang w:eastAsia="hu-HU"/>
        </w:rPr>
        <w:t>(6) Az övezet építési telkeinek kialakítása során alkalmazandó legkisebb telekméreteket, azok legnagyobb beépítettségét, továbbá az építhető építménymagasság mértékét – a beépítési mód függvényében – a következő táblázat szerint kell meghatározni:</w:t>
      </w:r>
    </w:p>
    <w:p w:rsidR="00C0337F" w:rsidRDefault="00C0337F">
      <w:pPr>
        <w:rPr>
          <w:rFonts w:ascii="Times New Roman" w:hAnsi="Times New Roman" w:cs="Times New Roman"/>
          <w:sz w:val="24"/>
          <w:szCs w:val="24"/>
        </w:rPr>
      </w:pPr>
    </w:p>
    <w:tbl>
      <w:tblPr>
        <w:tblpPr w:leftFromText="141" w:rightFromText="141" w:vertAnchor="text" w:horzAnchor="margin" w:tblpXSpec="center" w:tblpY="279"/>
        <w:tblW w:w="11332" w:type="dxa"/>
        <w:shd w:val="clear" w:color="auto" w:fill="FFFFFF"/>
        <w:tblCellMar>
          <w:top w:w="15" w:type="dxa"/>
          <w:left w:w="15" w:type="dxa"/>
          <w:bottom w:w="15" w:type="dxa"/>
          <w:right w:w="15" w:type="dxa"/>
        </w:tblCellMar>
        <w:tblLook w:val="04A0" w:firstRow="1" w:lastRow="0" w:firstColumn="1" w:lastColumn="0" w:noHBand="0" w:noVBand="1"/>
      </w:tblPr>
      <w:tblGrid>
        <w:gridCol w:w="1028"/>
        <w:gridCol w:w="1036"/>
        <w:gridCol w:w="2329"/>
        <w:gridCol w:w="1682"/>
        <w:gridCol w:w="1681"/>
        <w:gridCol w:w="1035"/>
        <w:gridCol w:w="2541"/>
      </w:tblGrid>
      <w:tr w:rsidR="00F86172" w:rsidRPr="00C0337F" w:rsidTr="00F86172">
        <w:trPr>
          <w:trHeight w:val="191"/>
          <w:tblHeader/>
        </w:trPr>
        <w:tc>
          <w:tcPr>
            <w:tcW w:w="11332"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F86172" w:rsidRPr="00C0337F" w:rsidRDefault="00F86172" w:rsidP="00F86172">
            <w:pPr>
              <w:spacing w:before="100" w:beforeAutospacing="1" w:after="20" w:line="240" w:lineRule="auto"/>
              <w:ind w:firstLine="180"/>
              <w:jc w:val="both"/>
              <w:rPr>
                <w:rFonts w:ascii="Times New Roman" w:eastAsia="Times New Roman" w:hAnsi="Times New Roman" w:cs="Times New Roman"/>
                <w:b/>
                <w:bCs/>
                <w:color w:val="333E55"/>
                <w:sz w:val="16"/>
                <w:szCs w:val="16"/>
                <w:lang w:eastAsia="hu-HU"/>
              </w:rPr>
            </w:pPr>
            <w:r w:rsidRPr="00C0337F">
              <w:rPr>
                <w:rFonts w:ascii="Times New Roman" w:eastAsia="Times New Roman" w:hAnsi="Times New Roman" w:cs="Times New Roman"/>
                <w:b/>
                <w:bCs/>
                <w:color w:val="333E55"/>
                <w:sz w:val="16"/>
                <w:szCs w:val="16"/>
                <w:lang w:eastAsia="hu-HU"/>
              </w:rPr>
              <w:t>AZ ÉPÍTÉSI TELEK</w:t>
            </w:r>
          </w:p>
        </w:tc>
      </w:tr>
      <w:tr w:rsidR="00F86172" w:rsidRPr="00C0337F" w:rsidTr="00F86172">
        <w:trPr>
          <w:trHeight w:val="520"/>
        </w:trPr>
        <w:tc>
          <w:tcPr>
            <w:tcW w:w="1028"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F86172" w:rsidRPr="00C0337F" w:rsidRDefault="00F86172" w:rsidP="00F86172">
            <w:pPr>
              <w:spacing w:before="100" w:beforeAutospacing="1" w:after="20" w:line="240" w:lineRule="auto"/>
              <w:ind w:firstLine="180"/>
              <w:jc w:val="both"/>
              <w:rPr>
                <w:rFonts w:ascii="Times New Roman" w:eastAsia="Times New Roman" w:hAnsi="Times New Roman" w:cs="Times New Roman"/>
                <w:color w:val="333E55"/>
                <w:sz w:val="16"/>
                <w:szCs w:val="16"/>
                <w:lang w:eastAsia="hu-HU"/>
              </w:rPr>
            </w:pPr>
            <w:r w:rsidRPr="00C0337F">
              <w:rPr>
                <w:rFonts w:ascii="Times New Roman" w:eastAsia="Times New Roman" w:hAnsi="Times New Roman" w:cs="Times New Roman"/>
                <w:color w:val="333E55"/>
                <w:sz w:val="16"/>
                <w:szCs w:val="16"/>
                <w:lang w:eastAsia="hu-HU"/>
              </w:rPr>
              <w:t>Övezeti</w:t>
            </w:r>
            <w:r w:rsidRPr="00C0337F">
              <w:rPr>
                <w:rFonts w:ascii="Times New Roman" w:eastAsia="Times New Roman" w:hAnsi="Times New Roman" w:cs="Times New Roman"/>
                <w:color w:val="333E55"/>
                <w:sz w:val="16"/>
                <w:szCs w:val="16"/>
                <w:lang w:eastAsia="hu-HU"/>
              </w:rPr>
              <w:br/>
              <w:t>jele</w:t>
            </w:r>
          </w:p>
        </w:tc>
        <w:tc>
          <w:tcPr>
            <w:tcW w:w="1036"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F86172" w:rsidRPr="00C0337F" w:rsidRDefault="00F86172" w:rsidP="00F86172">
            <w:pPr>
              <w:spacing w:before="100" w:beforeAutospacing="1" w:after="20" w:line="240" w:lineRule="auto"/>
              <w:ind w:firstLine="180"/>
              <w:jc w:val="both"/>
              <w:rPr>
                <w:rFonts w:ascii="Times New Roman" w:eastAsia="Times New Roman" w:hAnsi="Times New Roman" w:cs="Times New Roman"/>
                <w:color w:val="333E55"/>
                <w:sz w:val="16"/>
                <w:szCs w:val="16"/>
                <w:lang w:eastAsia="hu-HU"/>
              </w:rPr>
            </w:pPr>
            <w:r w:rsidRPr="00C0337F">
              <w:rPr>
                <w:rFonts w:ascii="Times New Roman" w:eastAsia="Times New Roman" w:hAnsi="Times New Roman" w:cs="Times New Roman"/>
                <w:color w:val="333E55"/>
                <w:sz w:val="16"/>
                <w:szCs w:val="16"/>
                <w:lang w:eastAsia="hu-HU"/>
              </w:rPr>
              <w:t>Beépítés</w:t>
            </w:r>
            <w:r w:rsidRPr="00C0337F">
              <w:rPr>
                <w:rFonts w:ascii="Times New Roman" w:eastAsia="Times New Roman" w:hAnsi="Times New Roman" w:cs="Times New Roman"/>
                <w:color w:val="333E55"/>
                <w:sz w:val="16"/>
                <w:szCs w:val="16"/>
                <w:lang w:eastAsia="hu-HU"/>
              </w:rPr>
              <w:br/>
              <w:t>módja</w:t>
            </w:r>
          </w:p>
        </w:tc>
        <w:tc>
          <w:tcPr>
            <w:tcW w:w="2329"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F86172" w:rsidRPr="00C0337F" w:rsidRDefault="00F86172" w:rsidP="00F86172">
            <w:pPr>
              <w:spacing w:before="100" w:beforeAutospacing="1" w:after="20" w:line="240" w:lineRule="auto"/>
              <w:ind w:firstLine="180"/>
              <w:jc w:val="both"/>
              <w:rPr>
                <w:rFonts w:ascii="Times New Roman" w:eastAsia="Times New Roman" w:hAnsi="Times New Roman" w:cs="Times New Roman"/>
                <w:color w:val="333E55"/>
                <w:sz w:val="16"/>
                <w:szCs w:val="16"/>
                <w:lang w:eastAsia="hu-HU"/>
              </w:rPr>
            </w:pPr>
            <w:r w:rsidRPr="00C0337F">
              <w:rPr>
                <w:rFonts w:ascii="Times New Roman" w:eastAsia="Times New Roman" w:hAnsi="Times New Roman" w:cs="Times New Roman"/>
                <w:color w:val="333E55"/>
                <w:sz w:val="16"/>
                <w:szCs w:val="16"/>
                <w:lang w:eastAsia="hu-HU"/>
              </w:rPr>
              <w:t>Legnagyobb</w:t>
            </w:r>
            <w:r w:rsidRPr="00C0337F">
              <w:rPr>
                <w:rFonts w:ascii="Times New Roman" w:eastAsia="Times New Roman" w:hAnsi="Times New Roman" w:cs="Times New Roman"/>
                <w:color w:val="333E55"/>
                <w:sz w:val="16"/>
                <w:szCs w:val="16"/>
                <w:lang w:eastAsia="hu-HU"/>
              </w:rPr>
              <w:br/>
              <w:t>beépítettsége (%)</w:t>
            </w:r>
          </w:p>
        </w:tc>
        <w:tc>
          <w:tcPr>
            <w:tcW w:w="1682"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F86172" w:rsidRPr="00C0337F" w:rsidRDefault="00F86172" w:rsidP="00F86172">
            <w:pPr>
              <w:spacing w:before="100" w:beforeAutospacing="1" w:after="20" w:line="240" w:lineRule="auto"/>
              <w:ind w:firstLine="180"/>
              <w:jc w:val="both"/>
              <w:rPr>
                <w:rFonts w:ascii="Times New Roman" w:eastAsia="Times New Roman" w:hAnsi="Times New Roman" w:cs="Times New Roman"/>
                <w:color w:val="333E55"/>
                <w:sz w:val="16"/>
                <w:szCs w:val="16"/>
                <w:lang w:eastAsia="hu-HU"/>
              </w:rPr>
            </w:pPr>
            <w:r w:rsidRPr="00C0337F">
              <w:rPr>
                <w:rFonts w:ascii="Times New Roman" w:eastAsia="Times New Roman" w:hAnsi="Times New Roman" w:cs="Times New Roman"/>
                <w:color w:val="333E55"/>
                <w:sz w:val="16"/>
                <w:szCs w:val="16"/>
                <w:lang w:eastAsia="hu-HU"/>
              </w:rPr>
              <w:t>Építmények</w:t>
            </w:r>
            <w:r w:rsidRPr="00C0337F">
              <w:rPr>
                <w:rFonts w:ascii="Times New Roman" w:eastAsia="Times New Roman" w:hAnsi="Times New Roman" w:cs="Times New Roman"/>
                <w:color w:val="333E55"/>
                <w:sz w:val="16"/>
                <w:szCs w:val="16"/>
                <w:lang w:eastAsia="hu-HU"/>
              </w:rPr>
              <w:br/>
              <w:t>legnagyobb</w:t>
            </w:r>
            <w:r w:rsidRPr="00C0337F">
              <w:rPr>
                <w:rFonts w:ascii="Times New Roman" w:eastAsia="Times New Roman" w:hAnsi="Times New Roman" w:cs="Times New Roman"/>
                <w:color w:val="333E55"/>
                <w:sz w:val="16"/>
                <w:szCs w:val="16"/>
                <w:lang w:eastAsia="hu-HU"/>
              </w:rPr>
              <w:br/>
              <w:t>építmény-magassága (m)</w:t>
            </w:r>
          </w:p>
        </w:tc>
        <w:tc>
          <w:tcPr>
            <w:tcW w:w="1681"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F86172" w:rsidRPr="00C0337F" w:rsidRDefault="00F86172" w:rsidP="00F86172">
            <w:pPr>
              <w:spacing w:before="100" w:beforeAutospacing="1" w:after="20" w:line="240" w:lineRule="auto"/>
              <w:ind w:firstLine="180"/>
              <w:jc w:val="both"/>
              <w:rPr>
                <w:rFonts w:ascii="Times New Roman" w:eastAsia="Times New Roman" w:hAnsi="Times New Roman" w:cs="Times New Roman"/>
                <w:color w:val="333E55"/>
                <w:sz w:val="16"/>
                <w:szCs w:val="16"/>
                <w:lang w:eastAsia="hu-HU"/>
              </w:rPr>
            </w:pPr>
            <w:r w:rsidRPr="00C0337F">
              <w:rPr>
                <w:rFonts w:ascii="Times New Roman" w:eastAsia="Times New Roman" w:hAnsi="Times New Roman" w:cs="Times New Roman"/>
                <w:color w:val="333E55"/>
                <w:sz w:val="16"/>
                <w:szCs w:val="16"/>
                <w:lang w:eastAsia="hu-HU"/>
              </w:rPr>
              <w:t>Kialakítható legkisebb területe</w:t>
            </w:r>
            <w:r w:rsidRPr="00C0337F">
              <w:rPr>
                <w:rFonts w:ascii="Times New Roman" w:eastAsia="Times New Roman" w:hAnsi="Times New Roman" w:cs="Times New Roman"/>
                <w:color w:val="333E55"/>
                <w:sz w:val="16"/>
                <w:szCs w:val="16"/>
                <w:lang w:eastAsia="hu-HU"/>
              </w:rPr>
              <w:br/>
              <w:t>(m</w:t>
            </w:r>
            <w:r w:rsidRPr="00C0337F">
              <w:rPr>
                <w:rFonts w:ascii="Times New Roman" w:eastAsia="Times New Roman" w:hAnsi="Times New Roman" w:cs="Times New Roman"/>
                <w:color w:val="333E55"/>
                <w:sz w:val="16"/>
                <w:szCs w:val="16"/>
                <w:vertAlign w:val="superscript"/>
                <w:lang w:eastAsia="hu-HU"/>
              </w:rPr>
              <w:t>2</w:t>
            </w:r>
            <w:r w:rsidRPr="00C0337F">
              <w:rPr>
                <w:rFonts w:ascii="Times New Roman" w:eastAsia="Times New Roman" w:hAnsi="Times New Roman" w:cs="Times New Roman"/>
                <w:color w:val="333E55"/>
                <w:sz w:val="16"/>
                <w:szCs w:val="16"/>
                <w:lang w:eastAsia="hu-HU"/>
              </w:rPr>
              <w:t>)</w:t>
            </w:r>
          </w:p>
        </w:tc>
        <w:tc>
          <w:tcPr>
            <w:tcW w:w="1035"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F86172" w:rsidRPr="00C0337F" w:rsidRDefault="00F86172" w:rsidP="00F86172">
            <w:pPr>
              <w:spacing w:before="100" w:beforeAutospacing="1" w:after="20" w:line="240" w:lineRule="auto"/>
              <w:ind w:firstLine="180"/>
              <w:jc w:val="both"/>
              <w:rPr>
                <w:rFonts w:ascii="Times New Roman" w:eastAsia="Times New Roman" w:hAnsi="Times New Roman" w:cs="Times New Roman"/>
                <w:color w:val="333E55"/>
                <w:sz w:val="16"/>
                <w:szCs w:val="16"/>
                <w:lang w:eastAsia="hu-HU"/>
              </w:rPr>
            </w:pPr>
            <w:r w:rsidRPr="00C0337F">
              <w:rPr>
                <w:rFonts w:ascii="Times New Roman" w:eastAsia="Times New Roman" w:hAnsi="Times New Roman" w:cs="Times New Roman"/>
                <w:color w:val="333E55"/>
                <w:sz w:val="16"/>
                <w:szCs w:val="16"/>
                <w:lang w:eastAsia="hu-HU"/>
              </w:rPr>
              <w:t>Max.</w:t>
            </w:r>
            <w:r w:rsidRPr="00C0337F">
              <w:rPr>
                <w:rFonts w:ascii="Times New Roman" w:eastAsia="Times New Roman" w:hAnsi="Times New Roman" w:cs="Times New Roman"/>
                <w:color w:val="333E55"/>
                <w:sz w:val="16"/>
                <w:szCs w:val="16"/>
                <w:lang w:eastAsia="hu-HU"/>
              </w:rPr>
              <w:br/>
            </w:r>
            <w:proofErr w:type="spellStart"/>
            <w:r w:rsidRPr="00C0337F">
              <w:rPr>
                <w:rFonts w:ascii="Times New Roman" w:eastAsia="Times New Roman" w:hAnsi="Times New Roman" w:cs="Times New Roman"/>
                <w:color w:val="333E55"/>
                <w:sz w:val="16"/>
                <w:szCs w:val="16"/>
                <w:lang w:eastAsia="hu-HU"/>
              </w:rPr>
              <w:t>szintter</w:t>
            </w:r>
            <w:proofErr w:type="spellEnd"/>
            <w:r w:rsidRPr="00C0337F">
              <w:rPr>
                <w:rFonts w:ascii="Times New Roman" w:eastAsia="Times New Roman" w:hAnsi="Times New Roman" w:cs="Times New Roman"/>
                <w:color w:val="333E55"/>
                <w:sz w:val="16"/>
                <w:szCs w:val="16"/>
                <w:lang w:eastAsia="hu-HU"/>
              </w:rPr>
              <w:t>.</w:t>
            </w:r>
            <w:r w:rsidRPr="00C0337F">
              <w:rPr>
                <w:rFonts w:ascii="Times New Roman" w:eastAsia="Times New Roman" w:hAnsi="Times New Roman" w:cs="Times New Roman"/>
                <w:color w:val="333E55"/>
                <w:sz w:val="16"/>
                <w:szCs w:val="16"/>
                <w:lang w:eastAsia="hu-HU"/>
              </w:rPr>
              <w:br/>
              <w:t>mutató</w:t>
            </w:r>
          </w:p>
        </w:tc>
        <w:tc>
          <w:tcPr>
            <w:tcW w:w="2541"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F86172" w:rsidRPr="00C0337F" w:rsidRDefault="00F86172" w:rsidP="00F86172">
            <w:pPr>
              <w:spacing w:before="100" w:beforeAutospacing="1" w:after="20" w:line="240" w:lineRule="auto"/>
              <w:ind w:firstLine="180"/>
              <w:jc w:val="both"/>
              <w:rPr>
                <w:rFonts w:ascii="Times New Roman" w:eastAsia="Times New Roman" w:hAnsi="Times New Roman" w:cs="Times New Roman"/>
                <w:color w:val="333E55"/>
                <w:sz w:val="16"/>
                <w:szCs w:val="16"/>
                <w:lang w:eastAsia="hu-HU"/>
              </w:rPr>
            </w:pPr>
            <w:r w:rsidRPr="00C0337F">
              <w:rPr>
                <w:rFonts w:ascii="Times New Roman" w:eastAsia="Times New Roman" w:hAnsi="Times New Roman" w:cs="Times New Roman"/>
                <w:color w:val="333E55"/>
                <w:sz w:val="16"/>
                <w:szCs w:val="16"/>
                <w:lang w:eastAsia="hu-HU"/>
              </w:rPr>
              <w:t>Minimális</w:t>
            </w:r>
            <w:r w:rsidRPr="00C0337F">
              <w:rPr>
                <w:rFonts w:ascii="Times New Roman" w:eastAsia="Times New Roman" w:hAnsi="Times New Roman" w:cs="Times New Roman"/>
                <w:color w:val="333E55"/>
                <w:sz w:val="16"/>
                <w:szCs w:val="16"/>
                <w:lang w:eastAsia="hu-HU"/>
              </w:rPr>
              <w:br/>
              <w:t>zöldfelületi</w:t>
            </w:r>
            <w:r w:rsidRPr="00C0337F">
              <w:rPr>
                <w:rFonts w:ascii="Times New Roman" w:eastAsia="Times New Roman" w:hAnsi="Times New Roman" w:cs="Times New Roman"/>
                <w:color w:val="333E55"/>
                <w:sz w:val="16"/>
                <w:szCs w:val="16"/>
                <w:lang w:eastAsia="hu-HU"/>
              </w:rPr>
              <w:br/>
              <w:t>aránya (%)</w:t>
            </w:r>
          </w:p>
        </w:tc>
      </w:tr>
      <w:tr w:rsidR="00F86172" w:rsidRPr="00C0337F" w:rsidTr="00F86172">
        <w:trPr>
          <w:trHeight w:val="520"/>
        </w:trPr>
        <w:tc>
          <w:tcPr>
            <w:tcW w:w="1028"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F86172" w:rsidRPr="00C0337F" w:rsidRDefault="00F86172" w:rsidP="00F86172">
            <w:pPr>
              <w:spacing w:before="100" w:beforeAutospacing="1" w:after="20" w:line="240" w:lineRule="auto"/>
              <w:ind w:firstLine="180"/>
              <w:jc w:val="both"/>
              <w:rPr>
                <w:rFonts w:ascii="Times New Roman" w:eastAsia="Times New Roman" w:hAnsi="Times New Roman" w:cs="Times New Roman"/>
                <w:color w:val="333E55"/>
                <w:sz w:val="16"/>
                <w:szCs w:val="16"/>
                <w:lang w:eastAsia="hu-HU"/>
              </w:rPr>
            </w:pPr>
            <w:r w:rsidRPr="00C0337F">
              <w:rPr>
                <w:rFonts w:ascii="Times New Roman" w:eastAsia="Times New Roman" w:hAnsi="Times New Roman" w:cs="Times New Roman"/>
                <w:color w:val="333E55"/>
                <w:sz w:val="16"/>
                <w:szCs w:val="16"/>
                <w:lang w:eastAsia="hu-HU"/>
              </w:rPr>
              <w:t>Lke-1</w:t>
            </w:r>
          </w:p>
        </w:tc>
        <w:tc>
          <w:tcPr>
            <w:tcW w:w="1036"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F86172" w:rsidRPr="00C0337F" w:rsidRDefault="00F86172" w:rsidP="00F86172">
            <w:pPr>
              <w:spacing w:before="100" w:beforeAutospacing="1" w:after="20" w:line="240" w:lineRule="auto"/>
              <w:ind w:firstLine="180"/>
              <w:jc w:val="both"/>
              <w:rPr>
                <w:rFonts w:ascii="Times New Roman" w:eastAsia="Times New Roman" w:hAnsi="Times New Roman" w:cs="Times New Roman"/>
                <w:color w:val="333E55"/>
                <w:sz w:val="16"/>
                <w:szCs w:val="16"/>
                <w:lang w:eastAsia="hu-HU"/>
              </w:rPr>
            </w:pPr>
            <w:r w:rsidRPr="00C0337F">
              <w:rPr>
                <w:rFonts w:ascii="Times New Roman" w:eastAsia="Times New Roman" w:hAnsi="Times New Roman" w:cs="Times New Roman"/>
                <w:color w:val="333E55"/>
                <w:sz w:val="16"/>
                <w:szCs w:val="16"/>
                <w:lang w:eastAsia="hu-HU"/>
              </w:rPr>
              <w:t>O</w:t>
            </w:r>
          </w:p>
        </w:tc>
        <w:tc>
          <w:tcPr>
            <w:tcW w:w="2329"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F86172" w:rsidRPr="00C0337F" w:rsidRDefault="00F86172" w:rsidP="00F86172">
            <w:pPr>
              <w:spacing w:before="100" w:beforeAutospacing="1" w:after="20" w:line="240" w:lineRule="auto"/>
              <w:ind w:firstLine="180"/>
              <w:jc w:val="both"/>
              <w:rPr>
                <w:rFonts w:ascii="Times New Roman" w:eastAsia="Times New Roman" w:hAnsi="Times New Roman" w:cs="Times New Roman"/>
                <w:color w:val="333E55"/>
                <w:sz w:val="16"/>
                <w:szCs w:val="16"/>
                <w:lang w:eastAsia="hu-HU"/>
              </w:rPr>
            </w:pPr>
            <w:r w:rsidRPr="00C0337F">
              <w:rPr>
                <w:rFonts w:ascii="Times New Roman" w:eastAsia="Times New Roman" w:hAnsi="Times New Roman" w:cs="Times New Roman"/>
                <w:color w:val="333E55"/>
                <w:sz w:val="16"/>
                <w:szCs w:val="16"/>
                <w:lang w:eastAsia="hu-HU"/>
              </w:rPr>
              <w:t>600 m</w:t>
            </w:r>
            <w:r w:rsidRPr="00C0337F">
              <w:rPr>
                <w:rFonts w:ascii="Times New Roman" w:eastAsia="Times New Roman" w:hAnsi="Times New Roman" w:cs="Times New Roman"/>
                <w:color w:val="333E55"/>
                <w:sz w:val="16"/>
                <w:szCs w:val="16"/>
                <w:vertAlign w:val="superscript"/>
                <w:lang w:eastAsia="hu-HU"/>
              </w:rPr>
              <w:t>2</w:t>
            </w:r>
            <w:r w:rsidRPr="00C0337F">
              <w:rPr>
                <w:rFonts w:ascii="Times New Roman" w:eastAsia="Times New Roman" w:hAnsi="Times New Roman" w:cs="Times New Roman"/>
                <w:color w:val="333E55"/>
                <w:sz w:val="16"/>
                <w:szCs w:val="16"/>
                <w:lang w:eastAsia="hu-HU"/>
              </w:rPr>
              <w:t> telekterületig 30,</w:t>
            </w:r>
            <w:r w:rsidRPr="00C0337F">
              <w:rPr>
                <w:rFonts w:ascii="Times New Roman" w:eastAsia="Times New Roman" w:hAnsi="Times New Roman" w:cs="Times New Roman"/>
                <w:color w:val="333E55"/>
                <w:sz w:val="16"/>
                <w:szCs w:val="16"/>
                <w:lang w:eastAsia="hu-HU"/>
              </w:rPr>
              <w:br/>
              <w:t>a 600 m</w:t>
            </w:r>
            <w:r w:rsidRPr="00C0337F">
              <w:rPr>
                <w:rFonts w:ascii="Times New Roman" w:eastAsia="Times New Roman" w:hAnsi="Times New Roman" w:cs="Times New Roman"/>
                <w:color w:val="333E55"/>
                <w:sz w:val="16"/>
                <w:szCs w:val="16"/>
                <w:vertAlign w:val="superscript"/>
                <w:lang w:eastAsia="hu-HU"/>
              </w:rPr>
              <w:t>2</w:t>
            </w:r>
            <w:r w:rsidRPr="00C0337F">
              <w:rPr>
                <w:rFonts w:ascii="Times New Roman" w:eastAsia="Times New Roman" w:hAnsi="Times New Roman" w:cs="Times New Roman"/>
                <w:color w:val="333E55"/>
                <w:sz w:val="16"/>
                <w:szCs w:val="16"/>
                <w:lang w:eastAsia="hu-HU"/>
              </w:rPr>
              <w:t> feletti telekterületre vetítetten</w:t>
            </w:r>
            <w:r w:rsidRPr="00C0337F">
              <w:rPr>
                <w:rFonts w:ascii="Times New Roman" w:eastAsia="Times New Roman" w:hAnsi="Times New Roman" w:cs="Times New Roman"/>
                <w:color w:val="333E55"/>
                <w:sz w:val="16"/>
                <w:szCs w:val="16"/>
                <w:lang w:eastAsia="hu-HU"/>
              </w:rPr>
              <w:br/>
              <w:t>10</w:t>
            </w:r>
          </w:p>
        </w:tc>
        <w:tc>
          <w:tcPr>
            <w:tcW w:w="1682"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F86172" w:rsidRPr="00C0337F" w:rsidRDefault="00F86172" w:rsidP="00F86172">
            <w:pPr>
              <w:spacing w:before="100" w:beforeAutospacing="1" w:after="20" w:line="240" w:lineRule="auto"/>
              <w:ind w:firstLine="180"/>
              <w:jc w:val="both"/>
              <w:rPr>
                <w:rFonts w:ascii="Times New Roman" w:eastAsia="Times New Roman" w:hAnsi="Times New Roman" w:cs="Times New Roman"/>
                <w:color w:val="333E55"/>
                <w:sz w:val="16"/>
                <w:szCs w:val="16"/>
                <w:lang w:eastAsia="hu-HU"/>
              </w:rPr>
            </w:pPr>
            <w:r w:rsidRPr="00C0337F">
              <w:rPr>
                <w:rFonts w:ascii="Times New Roman" w:eastAsia="Times New Roman" w:hAnsi="Times New Roman" w:cs="Times New Roman"/>
                <w:color w:val="333E55"/>
                <w:sz w:val="16"/>
                <w:szCs w:val="16"/>
                <w:lang w:eastAsia="hu-HU"/>
              </w:rPr>
              <w:t>4,5</w:t>
            </w:r>
          </w:p>
        </w:tc>
        <w:tc>
          <w:tcPr>
            <w:tcW w:w="1681"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F86172" w:rsidRPr="00C0337F" w:rsidRDefault="00F86172" w:rsidP="00F86172">
            <w:pPr>
              <w:spacing w:before="100" w:beforeAutospacing="1" w:after="20" w:line="240" w:lineRule="auto"/>
              <w:ind w:firstLine="180"/>
              <w:jc w:val="both"/>
              <w:rPr>
                <w:rFonts w:ascii="Times New Roman" w:eastAsia="Times New Roman" w:hAnsi="Times New Roman" w:cs="Times New Roman"/>
                <w:color w:val="333E55"/>
                <w:sz w:val="16"/>
                <w:szCs w:val="16"/>
                <w:lang w:eastAsia="hu-HU"/>
              </w:rPr>
            </w:pPr>
            <w:r w:rsidRPr="00C0337F">
              <w:rPr>
                <w:rFonts w:ascii="Times New Roman" w:eastAsia="Times New Roman" w:hAnsi="Times New Roman" w:cs="Times New Roman"/>
                <w:color w:val="333E55"/>
                <w:sz w:val="16"/>
                <w:szCs w:val="16"/>
                <w:lang w:eastAsia="hu-HU"/>
              </w:rPr>
              <w:t>2000</w:t>
            </w:r>
          </w:p>
        </w:tc>
        <w:tc>
          <w:tcPr>
            <w:tcW w:w="1035"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F86172" w:rsidRPr="00C0337F" w:rsidRDefault="00F86172" w:rsidP="00F86172">
            <w:pPr>
              <w:spacing w:before="100" w:beforeAutospacing="1" w:after="20" w:line="240" w:lineRule="auto"/>
              <w:ind w:firstLine="180"/>
              <w:jc w:val="both"/>
              <w:rPr>
                <w:rFonts w:ascii="Times New Roman" w:eastAsia="Times New Roman" w:hAnsi="Times New Roman" w:cs="Times New Roman"/>
                <w:color w:val="333E55"/>
                <w:sz w:val="16"/>
                <w:szCs w:val="16"/>
                <w:lang w:eastAsia="hu-HU"/>
              </w:rPr>
            </w:pPr>
            <w:r w:rsidRPr="00C0337F">
              <w:rPr>
                <w:rFonts w:ascii="Times New Roman" w:eastAsia="Times New Roman" w:hAnsi="Times New Roman" w:cs="Times New Roman"/>
                <w:color w:val="333E55"/>
                <w:sz w:val="16"/>
                <w:szCs w:val="16"/>
                <w:lang w:eastAsia="hu-HU"/>
              </w:rPr>
              <w:t>0,25</w:t>
            </w:r>
          </w:p>
        </w:tc>
        <w:tc>
          <w:tcPr>
            <w:tcW w:w="2541"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F86172" w:rsidRPr="00C0337F" w:rsidRDefault="00F86172" w:rsidP="00F86172">
            <w:pPr>
              <w:spacing w:before="100" w:beforeAutospacing="1" w:after="20" w:line="240" w:lineRule="auto"/>
              <w:ind w:firstLine="180"/>
              <w:jc w:val="both"/>
              <w:rPr>
                <w:rFonts w:ascii="Times New Roman" w:eastAsia="Times New Roman" w:hAnsi="Times New Roman" w:cs="Times New Roman"/>
                <w:color w:val="333E55"/>
                <w:sz w:val="16"/>
                <w:szCs w:val="16"/>
                <w:lang w:eastAsia="hu-HU"/>
              </w:rPr>
            </w:pPr>
            <w:r w:rsidRPr="00C0337F">
              <w:rPr>
                <w:rFonts w:ascii="Times New Roman" w:eastAsia="Times New Roman" w:hAnsi="Times New Roman" w:cs="Times New Roman"/>
                <w:color w:val="333E55"/>
                <w:sz w:val="16"/>
                <w:szCs w:val="16"/>
                <w:lang w:eastAsia="hu-HU"/>
              </w:rPr>
              <w:t>600 m</w:t>
            </w:r>
            <w:r w:rsidRPr="00C0337F">
              <w:rPr>
                <w:rFonts w:ascii="Times New Roman" w:eastAsia="Times New Roman" w:hAnsi="Times New Roman" w:cs="Times New Roman"/>
                <w:color w:val="333E55"/>
                <w:sz w:val="16"/>
                <w:szCs w:val="16"/>
                <w:vertAlign w:val="superscript"/>
                <w:lang w:eastAsia="hu-HU"/>
              </w:rPr>
              <w:t>2</w:t>
            </w:r>
            <w:r w:rsidRPr="00C0337F">
              <w:rPr>
                <w:rFonts w:ascii="Times New Roman" w:eastAsia="Times New Roman" w:hAnsi="Times New Roman" w:cs="Times New Roman"/>
                <w:color w:val="333E55"/>
                <w:sz w:val="16"/>
                <w:szCs w:val="16"/>
                <w:lang w:eastAsia="hu-HU"/>
              </w:rPr>
              <w:t> telekterületig 50,</w:t>
            </w:r>
            <w:r w:rsidRPr="00C0337F">
              <w:rPr>
                <w:rFonts w:ascii="Times New Roman" w:eastAsia="Times New Roman" w:hAnsi="Times New Roman" w:cs="Times New Roman"/>
                <w:color w:val="333E55"/>
                <w:sz w:val="16"/>
                <w:szCs w:val="16"/>
                <w:lang w:eastAsia="hu-HU"/>
              </w:rPr>
              <w:br/>
              <w:t>a 600 m</w:t>
            </w:r>
            <w:r w:rsidRPr="00C0337F">
              <w:rPr>
                <w:rFonts w:ascii="Times New Roman" w:eastAsia="Times New Roman" w:hAnsi="Times New Roman" w:cs="Times New Roman"/>
                <w:color w:val="333E55"/>
                <w:sz w:val="16"/>
                <w:szCs w:val="16"/>
                <w:vertAlign w:val="superscript"/>
                <w:lang w:eastAsia="hu-HU"/>
              </w:rPr>
              <w:t>2</w:t>
            </w:r>
            <w:r w:rsidRPr="00C0337F">
              <w:rPr>
                <w:rFonts w:ascii="Times New Roman" w:eastAsia="Times New Roman" w:hAnsi="Times New Roman" w:cs="Times New Roman"/>
                <w:color w:val="333E55"/>
                <w:sz w:val="16"/>
                <w:szCs w:val="16"/>
                <w:lang w:eastAsia="hu-HU"/>
              </w:rPr>
              <w:t> feletti telekterületre vetítetten 60</w:t>
            </w:r>
          </w:p>
        </w:tc>
      </w:tr>
      <w:tr w:rsidR="00F86172" w:rsidRPr="00C0337F" w:rsidTr="00F86172">
        <w:trPr>
          <w:trHeight w:val="520"/>
        </w:trPr>
        <w:tc>
          <w:tcPr>
            <w:tcW w:w="1028"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F86172" w:rsidRPr="00C0337F" w:rsidRDefault="00F86172" w:rsidP="00F86172">
            <w:pPr>
              <w:spacing w:before="100" w:beforeAutospacing="1" w:after="20" w:line="240" w:lineRule="auto"/>
              <w:ind w:firstLine="180"/>
              <w:jc w:val="both"/>
              <w:rPr>
                <w:rFonts w:ascii="Times New Roman" w:eastAsia="Times New Roman" w:hAnsi="Times New Roman" w:cs="Times New Roman"/>
                <w:color w:val="333E55"/>
                <w:sz w:val="16"/>
                <w:szCs w:val="16"/>
                <w:lang w:eastAsia="hu-HU"/>
              </w:rPr>
            </w:pPr>
            <w:r w:rsidRPr="00C0337F">
              <w:rPr>
                <w:rFonts w:ascii="Times New Roman" w:eastAsia="Times New Roman" w:hAnsi="Times New Roman" w:cs="Times New Roman"/>
                <w:color w:val="333E55"/>
                <w:sz w:val="16"/>
                <w:szCs w:val="16"/>
                <w:lang w:eastAsia="hu-HU"/>
              </w:rPr>
              <w:t>Lke-2</w:t>
            </w:r>
          </w:p>
        </w:tc>
        <w:tc>
          <w:tcPr>
            <w:tcW w:w="1036"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F86172" w:rsidRPr="00C0337F" w:rsidRDefault="00F86172" w:rsidP="00F86172">
            <w:pPr>
              <w:spacing w:before="100" w:beforeAutospacing="1" w:after="20" w:line="240" w:lineRule="auto"/>
              <w:ind w:firstLine="180"/>
              <w:jc w:val="both"/>
              <w:rPr>
                <w:rFonts w:ascii="Times New Roman" w:eastAsia="Times New Roman" w:hAnsi="Times New Roman" w:cs="Times New Roman"/>
                <w:color w:val="333E55"/>
                <w:sz w:val="16"/>
                <w:szCs w:val="16"/>
                <w:lang w:eastAsia="hu-HU"/>
              </w:rPr>
            </w:pPr>
            <w:r w:rsidRPr="00C0337F">
              <w:rPr>
                <w:rFonts w:ascii="Times New Roman" w:eastAsia="Times New Roman" w:hAnsi="Times New Roman" w:cs="Times New Roman"/>
                <w:color w:val="333E55"/>
                <w:sz w:val="16"/>
                <w:szCs w:val="16"/>
                <w:lang w:eastAsia="hu-HU"/>
              </w:rPr>
              <w:t>O</w:t>
            </w:r>
          </w:p>
        </w:tc>
        <w:tc>
          <w:tcPr>
            <w:tcW w:w="2329"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F86172" w:rsidRPr="00C0337F" w:rsidRDefault="00F86172" w:rsidP="00F86172">
            <w:pPr>
              <w:spacing w:before="100" w:beforeAutospacing="1" w:after="20" w:line="240" w:lineRule="auto"/>
              <w:ind w:firstLine="180"/>
              <w:jc w:val="both"/>
              <w:rPr>
                <w:rFonts w:ascii="Times New Roman" w:eastAsia="Times New Roman" w:hAnsi="Times New Roman" w:cs="Times New Roman"/>
                <w:color w:val="333E55"/>
                <w:sz w:val="16"/>
                <w:szCs w:val="16"/>
                <w:lang w:eastAsia="hu-HU"/>
              </w:rPr>
            </w:pPr>
            <w:r w:rsidRPr="00C0337F">
              <w:rPr>
                <w:rFonts w:ascii="Times New Roman" w:eastAsia="Times New Roman" w:hAnsi="Times New Roman" w:cs="Times New Roman"/>
                <w:color w:val="333E55"/>
                <w:sz w:val="16"/>
                <w:szCs w:val="16"/>
                <w:lang w:eastAsia="hu-HU"/>
              </w:rPr>
              <w:t>600 m</w:t>
            </w:r>
            <w:r w:rsidRPr="00C0337F">
              <w:rPr>
                <w:rFonts w:ascii="Times New Roman" w:eastAsia="Times New Roman" w:hAnsi="Times New Roman" w:cs="Times New Roman"/>
                <w:color w:val="333E55"/>
                <w:sz w:val="16"/>
                <w:szCs w:val="16"/>
                <w:vertAlign w:val="superscript"/>
                <w:lang w:eastAsia="hu-HU"/>
              </w:rPr>
              <w:t>2</w:t>
            </w:r>
            <w:r w:rsidRPr="00C0337F">
              <w:rPr>
                <w:rFonts w:ascii="Times New Roman" w:eastAsia="Times New Roman" w:hAnsi="Times New Roman" w:cs="Times New Roman"/>
                <w:color w:val="333E55"/>
                <w:sz w:val="16"/>
                <w:szCs w:val="16"/>
                <w:lang w:eastAsia="hu-HU"/>
              </w:rPr>
              <w:t> telekterületig 30,</w:t>
            </w:r>
            <w:r w:rsidRPr="00C0337F">
              <w:rPr>
                <w:rFonts w:ascii="Times New Roman" w:eastAsia="Times New Roman" w:hAnsi="Times New Roman" w:cs="Times New Roman"/>
                <w:color w:val="333E55"/>
                <w:sz w:val="16"/>
                <w:szCs w:val="16"/>
                <w:lang w:eastAsia="hu-HU"/>
              </w:rPr>
              <w:br/>
              <w:t>a 600 m</w:t>
            </w:r>
            <w:r w:rsidRPr="00C0337F">
              <w:rPr>
                <w:rFonts w:ascii="Times New Roman" w:eastAsia="Times New Roman" w:hAnsi="Times New Roman" w:cs="Times New Roman"/>
                <w:color w:val="333E55"/>
                <w:sz w:val="16"/>
                <w:szCs w:val="16"/>
                <w:vertAlign w:val="superscript"/>
                <w:lang w:eastAsia="hu-HU"/>
              </w:rPr>
              <w:t>2</w:t>
            </w:r>
            <w:r w:rsidRPr="00C0337F">
              <w:rPr>
                <w:rFonts w:ascii="Times New Roman" w:eastAsia="Times New Roman" w:hAnsi="Times New Roman" w:cs="Times New Roman"/>
                <w:color w:val="333E55"/>
                <w:sz w:val="16"/>
                <w:szCs w:val="16"/>
                <w:lang w:eastAsia="hu-HU"/>
              </w:rPr>
              <w:t> feletti telekterületre vetítetten</w:t>
            </w:r>
            <w:r w:rsidRPr="00C0337F">
              <w:rPr>
                <w:rFonts w:ascii="Times New Roman" w:eastAsia="Times New Roman" w:hAnsi="Times New Roman" w:cs="Times New Roman"/>
                <w:color w:val="333E55"/>
                <w:sz w:val="16"/>
                <w:szCs w:val="16"/>
                <w:lang w:eastAsia="hu-HU"/>
              </w:rPr>
              <w:br/>
              <w:t>10</w:t>
            </w:r>
          </w:p>
        </w:tc>
        <w:tc>
          <w:tcPr>
            <w:tcW w:w="1682"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F86172" w:rsidRPr="00C0337F" w:rsidRDefault="00F86172" w:rsidP="00F86172">
            <w:pPr>
              <w:spacing w:before="100" w:beforeAutospacing="1" w:after="20" w:line="240" w:lineRule="auto"/>
              <w:ind w:firstLine="180"/>
              <w:jc w:val="both"/>
              <w:rPr>
                <w:rFonts w:ascii="Times New Roman" w:eastAsia="Times New Roman" w:hAnsi="Times New Roman" w:cs="Times New Roman"/>
                <w:color w:val="333E55"/>
                <w:sz w:val="16"/>
                <w:szCs w:val="16"/>
                <w:lang w:eastAsia="hu-HU"/>
              </w:rPr>
            </w:pPr>
            <w:r w:rsidRPr="00C0337F">
              <w:rPr>
                <w:rFonts w:ascii="Times New Roman" w:eastAsia="Times New Roman" w:hAnsi="Times New Roman" w:cs="Times New Roman"/>
                <w:color w:val="333E55"/>
                <w:sz w:val="16"/>
                <w:szCs w:val="16"/>
                <w:lang w:eastAsia="hu-HU"/>
              </w:rPr>
              <w:t>4,5</w:t>
            </w:r>
          </w:p>
        </w:tc>
        <w:tc>
          <w:tcPr>
            <w:tcW w:w="1681"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F86172" w:rsidRPr="00C0337F" w:rsidRDefault="00F86172" w:rsidP="00F86172">
            <w:pPr>
              <w:spacing w:before="100" w:beforeAutospacing="1" w:after="20" w:line="240" w:lineRule="auto"/>
              <w:ind w:firstLine="180"/>
              <w:jc w:val="both"/>
              <w:rPr>
                <w:rFonts w:ascii="Times New Roman" w:eastAsia="Times New Roman" w:hAnsi="Times New Roman" w:cs="Times New Roman"/>
                <w:color w:val="333E55"/>
                <w:sz w:val="16"/>
                <w:szCs w:val="16"/>
                <w:lang w:eastAsia="hu-HU"/>
              </w:rPr>
            </w:pPr>
            <w:r w:rsidRPr="00C0337F">
              <w:rPr>
                <w:rFonts w:ascii="Times New Roman" w:eastAsia="Times New Roman" w:hAnsi="Times New Roman" w:cs="Times New Roman"/>
                <w:color w:val="333E55"/>
                <w:sz w:val="16"/>
                <w:szCs w:val="16"/>
                <w:lang w:eastAsia="hu-HU"/>
              </w:rPr>
              <w:t>1500</w:t>
            </w:r>
          </w:p>
        </w:tc>
        <w:tc>
          <w:tcPr>
            <w:tcW w:w="1035"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F86172" w:rsidRPr="00C0337F" w:rsidRDefault="00F86172" w:rsidP="00F86172">
            <w:pPr>
              <w:spacing w:before="100" w:beforeAutospacing="1" w:after="20" w:line="240" w:lineRule="auto"/>
              <w:ind w:firstLine="180"/>
              <w:jc w:val="both"/>
              <w:rPr>
                <w:rFonts w:ascii="Times New Roman" w:eastAsia="Times New Roman" w:hAnsi="Times New Roman" w:cs="Times New Roman"/>
                <w:color w:val="333E55"/>
                <w:sz w:val="16"/>
                <w:szCs w:val="16"/>
                <w:lang w:eastAsia="hu-HU"/>
              </w:rPr>
            </w:pPr>
            <w:r w:rsidRPr="00C0337F">
              <w:rPr>
                <w:rFonts w:ascii="Times New Roman" w:eastAsia="Times New Roman" w:hAnsi="Times New Roman" w:cs="Times New Roman"/>
                <w:color w:val="333E55"/>
                <w:sz w:val="16"/>
                <w:szCs w:val="16"/>
                <w:lang w:eastAsia="hu-HU"/>
              </w:rPr>
              <w:t>0,3</w:t>
            </w:r>
          </w:p>
        </w:tc>
        <w:tc>
          <w:tcPr>
            <w:tcW w:w="2541"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F86172" w:rsidRPr="00C0337F" w:rsidRDefault="00F86172" w:rsidP="00F86172">
            <w:pPr>
              <w:spacing w:before="100" w:beforeAutospacing="1" w:after="20" w:line="240" w:lineRule="auto"/>
              <w:ind w:firstLine="180"/>
              <w:jc w:val="both"/>
              <w:rPr>
                <w:rFonts w:ascii="Times New Roman" w:eastAsia="Times New Roman" w:hAnsi="Times New Roman" w:cs="Times New Roman"/>
                <w:color w:val="333E55"/>
                <w:sz w:val="16"/>
                <w:szCs w:val="16"/>
                <w:lang w:eastAsia="hu-HU"/>
              </w:rPr>
            </w:pPr>
            <w:r w:rsidRPr="00C0337F">
              <w:rPr>
                <w:rFonts w:ascii="Times New Roman" w:eastAsia="Times New Roman" w:hAnsi="Times New Roman" w:cs="Times New Roman"/>
                <w:color w:val="333E55"/>
                <w:sz w:val="16"/>
                <w:szCs w:val="16"/>
                <w:lang w:eastAsia="hu-HU"/>
              </w:rPr>
              <w:t>50</w:t>
            </w:r>
          </w:p>
        </w:tc>
      </w:tr>
      <w:tr w:rsidR="00F86172" w:rsidRPr="00C0337F" w:rsidTr="00F86172">
        <w:trPr>
          <w:trHeight w:val="520"/>
        </w:trPr>
        <w:tc>
          <w:tcPr>
            <w:tcW w:w="1028"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F86172" w:rsidRPr="00C0337F" w:rsidRDefault="00F86172" w:rsidP="00F86172">
            <w:pPr>
              <w:spacing w:before="100" w:beforeAutospacing="1" w:after="20" w:line="240" w:lineRule="auto"/>
              <w:ind w:firstLine="180"/>
              <w:jc w:val="both"/>
              <w:rPr>
                <w:rFonts w:ascii="Times New Roman" w:eastAsia="Times New Roman" w:hAnsi="Times New Roman" w:cs="Times New Roman"/>
                <w:color w:val="333E55"/>
                <w:sz w:val="16"/>
                <w:szCs w:val="16"/>
                <w:lang w:eastAsia="hu-HU"/>
              </w:rPr>
            </w:pPr>
            <w:r w:rsidRPr="00C0337F">
              <w:rPr>
                <w:rFonts w:ascii="Times New Roman" w:eastAsia="Times New Roman" w:hAnsi="Times New Roman" w:cs="Times New Roman"/>
                <w:color w:val="333E55"/>
                <w:sz w:val="16"/>
                <w:szCs w:val="16"/>
                <w:lang w:eastAsia="hu-HU"/>
              </w:rPr>
              <w:t>Lke-3</w:t>
            </w:r>
          </w:p>
        </w:tc>
        <w:tc>
          <w:tcPr>
            <w:tcW w:w="1036"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F86172" w:rsidRPr="00C0337F" w:rsidRDefault="00F86172" w:rsidP="00F86172">
            <w:pPr>
              <w:spacing w:before="100" w:beforeAutospacing="1" w:after="20" w:line="240" w:lineRule="auto"/>
              <w:ind w:firstLine="180"/>
              <w:jc w:val="both"/>
              <w:rPr>
                <w:rFonts w:ascii="Times New Roman" w:eastAsia="Times New Roman" w:hAnsi="Times New Roman" w:cs="Times New Roman"/>
                <w:color w:val="333E55"/>
                <w:sz w:val="16"/>
                <w:szCs w:val="16"/>
                <w:lang w:eastAsia="hu-HU"/>
              </w:rPr>
            </w:pPr>
            <w:r w:rsidRPr="00C0337F">
              <w:rPr>
                <w:rFonts w:ascii="Times New Roman" w:eastAsia="Times New Roman" w:hAnsi="Times New Roman" w:cs="Times New Roman"/>
                <w:color w:val="333E55"/>
                <w:sz w:val="16"/>
                <w:szCs w:val="16"/>
                <w:lang w:eastAsia="hu-HU"/>
              </w:rPr>
              <w:t>O</w:t>
            </w:r>
          </w:p>
        </w:tc>
        <w:tc>
          <w:tcPr>
            <w:tcW w:w="2329"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F86172" w:rsidRPr="00C0337F" w:rsidRDefault="00F86172" w:rsidP="00F86172">
            <w:pPr>
              <w:spacing w:before="100" w:beforeAutospacing="1" w:after="20" w:line="240" w:lineRule="auto"/>
              <w:ind w:firstLine="180"/>
              <w:jc w:val="both"/>
              <w:rPr>
                <w:rFonts w:ascii="Times New Roman" w:eastAsia="Times New Roman" w:hAnsi="Times New Roman" w:cs="Times New Roman"/>
                <w:color w:val="333E55"/>
                <w:sz w:val="16"/>
                <w:szCs w:val="16"/>
                <w:lang w:eastAsia="hu-HU"/>
              </w:rPr>
            </w:pPr>
            <w:r w:rsidRPr="00C0337F">
              <w:rPr>
                <w:rFonts w:ascii="Times New Roman" w:eastAsia="Times New Roman" w:hAnsi="Times New Roman" w:cs="Times New Roman"/>
                <w:color w:val="333E55"/>
                <w:sz w:val="16"/>
                <w:szCs w:val="16"/>
                <w:lang w:eastAsia="hu-HU"/>
              </w:rPr>
              <w:t>600 m</w:t>
            </w:r>
            <w:r w:rsidRPr="00C0337F">
              <w:rPr>
                <w:rFonts w:ascii="Times New Roman" w:eastAsia="Times New Roman" w:hAnsi="Times New Roman" w:cs="Times New Roman"/>
                <w:color w:val="333E55"/>
                <w:sz w:val="16"/>
                <w:szCs w:val="16"/>
                <w:vertAlign w:val="superscript"/>
                <w:lang w:eastAsia="hu-HU"/>
              </w:rPr>
              <w:t>2</w:t>
            </w:r>
            <w:r w:rsidRPr="00C0337F">
              <w:rPr>
                <w:rFonts w:ascii="Times New Roman" w:eastAsia="Times New Roman" w:hAnsi="Times New Roman" w:cs="Times New Roman"/>
                <w:color w:val="333E55"/>
                <w:sz w:val="16"/>
                <w:szCs w:val="16"/>
                <w:lang w:eastAsia="hu-HU"/>
              </w:rPr>
              <w:t> telekterületig 30,</w:t>
            </w:r>
            <w:r w:rsidRPr="00C0337F">
              <w:rPr>
                <w:rFonts w:ascii="Times New Roman" w:eastAsia="Times New Roman" w:hAnsi="Times New Roman" w:cs="Times New Roman"/>
                <w:color w:val="333E55"/>
                <w:sz w:val="16"/>
                <w:szCs w:val="16"/>
                <w:lang w:eastAsia="hu-HU"/>
              </w:rPr>
              <w:br/>
              <w:t>a 600 m</w:t>
            </w:r>
            <w:r w:rsidRPr="00C0337F">
              <w:rPr>
                <w:rFonts w:ascii="Times New Roman" w:eastAsia="Times New Roman" w:hAnsi="Times New Roman" w:cs="Times New Roman"/>
                <w:color w:val="333E55"/>
                <w:sz w:val="16"/>
                <w:szCs w:val="16"/>
                <w:vertAlign w:val="superscript"/>
                <w:lang w:eastAsia="hu-HU"/>
              </w:rPr>
              <w:t>2</w:t>
            </w:r>
            <w:r w:rsidRPr="00C0337F">
              <w:rPr>
                <w:rFonts w:ascii="Times New Roman" w:eastAsia="Times New Roman" w:hAnsi="Times New Roman" w:cs="Times New Roman"/>
                <w:color w:val="333E55"/>
                <w:sz w:val="16"/>
                <w:szCs w:val="16"/>
                <w:lang w:eastAsia="hu-HU"/>
              </w:rPr>
              <w:t> feletti telekterületre vetítetten</w:t>
            </w:r>
            <w:r w:rsidRPr="00C0337F">
              <w:rPr>
                <w:rFonts w:ascii="Times New Roman" w:eastAsia="Times New Roman" w:hAnsi="Times New Roman" w:cs="Times New Roman"/>
                <w:color w:val="333E55"/>
                <w:sz w:val="16"/>
                <w:szCs w:val="16"/>
                <w:lang w:eastAsia="hu-HU"/>
              </w:rPr>
              <w:br/>
              <w:t>10</w:t>
            </w:r>
          </w:p>
        </w:tc>
        <w:tc>
          <w:tcPr>
            <w:tcW w:w="1682"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F86172" w:rsidRPr="00C0337F" w:rsidRDefault="00F86172" w:rsidP="00F86172">
            <w:pPr>
              <w:spacing w:before="100" w:beforeAutospacing="1" w:after="20" w:line="240" w:lineRule="auto"/>
              <w:ind w:firstLine="180"/>
              <w:jc w:val="both"/>
              <w:rPr>
                <w:rFonts w:ascii="Times New Roman" w:eastAsia="Times New Roman" w:hAnsi="Times New Roman" w:cs="Times New Roman"/>
                <w:color w:val="333E55"/>
                <w:sz w:val="16"/>
                <w:szCs w:val="16"/>
                <w:lang w:eastAsia="hu-HU"/>
              </w:rPr>
            </w:pPr>
            <w:r w:rsidRPr="00C0337F">
              <w:rPr>
                <w:rFonts w:ascii="Times New Roman" w:eastAsia="Times New Roman" w:hAnsi="Times New Roman" w:cs="Times New Roman"/>
                <w:color w:val="333E55"/>
                <w:sz w:val="16"/>
                <w:szCs w:val="16"/>
                <w:lang w:eastAsia="hu-HU"/>
              </w:rPr>
              <w:t>5,0</w:t>
            </w:r>
          </w:p>
        </w:tc>
        <w:tc>
          <w:tcPr>
            <w:tcW w:w="1681"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F86172" w:rsidRPr="00C0337F" w:rsidRDefault="00F86172" w:rsidP="00F86172">
            <w:pPr>
              <w:spacing w:before="100" w:beforeAutospacing="1" w:after="20" w:line="240" w:lineRule="auto"/>
              <w:ind w:firstLine="180"/>
              <w:jc w:val="both"/>
              <w:rPr>
                <w:rFonts w:ascii="Times New Roman" w:eastAsia="Times New Roman" w:hAnsi="Times New Roman" w:cs="Times New Roman"/>
                <w:color w:val="333E55"/>
                <w:sz w:val="16"/>
                <w:szCs w:val="16"/>
                <w:lang w:eastAsia="hu-HU"/>
              </w:rPr>
            </w:pPr>
            <w:r w:rsidRPr="00C0337F">
              <w:rPr>
                <w:rFonts w:ascii="Times New Roman" w:eastAsia="Times New Roman" w:hAnsi="Times New Roman" w:cs="Times New Roman"/>
                <w:color w:val="333E55"/>
                <w:sz w:val="16"/>
                <w:szCs w:val="16"/>
                <w:lang w:eastAsia="hu-HU"/>
              </w:rPr>
              <w:t>1200</w:t>
            </w:r>
          </w:p>
        </w:tc>
        <w:tc>
          <w:tcPr>
            <w:tcW w:w="1035"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F86172" w:rsidRPr="00C0337F" w:rsidRDefault="00F86172" w:rsidP="00F86172">
            <w:pPr>
              <w:spacing w:before="100" w:beforeAutospacing="1" w:after="20" w:line="240" w:lineRule="auto"/>
              <w:ind w:firstLine="180"/>
              <w:jc w:val="both"/>
              <w:rPr>
                <w:rFonts w:ascii="Times New Roman" w:eastAsia="Times New Roman" w:hAnsi="Times New Roman" w:cs="Times New Roman"/>
                <w:color w:val="333E55"/>
                <w:sz w:val="16"/>
                <w:szCs w:val="16"/>
                <w:lang w:eastAsia="hu-HU"/>
              </w:rPr>
            </w:pPr>
            <w:r w:rsidRPr="00C0337F">
              <w:rPr>
                <w:rFonts w:ascii="Times New Roman" w:eastAsia="Times New Roman" w:hAnsi="Times New Roman" w:cs="Times New Roman"/>
                <w:color w:val="333E55"/>
                <w:sz w:val="16"/>
                <w:szCs w:val="16"/>
                <w:lang w:eastAsia="hu-HU"/>
              </w:rPr>
              <w:t>0,3</w:t>
            </w:r>
          </w:p>
        </w:tc>
        <w:tc>
          <w:tcPr>
            <w:tcW w:w="2541"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F86172" w:rsidRPr="00C0337F" w:rsidRDefault="00F86172" w:rsidP="00F86172">
            <w:pPr>
              <w:spacing w:before="100" w:beforeAutospacing="1" w:after="20" w:line="240" w:lineRule="auto"/>
              <w:ind w:firstLine="180"/>
              <w:jc w:val="both"/>
              <w:rPr>
                <w:rFonts w:ascii="Times New Roman" w:eastAsia="Times New Roman" w:hAnsi="Times New Roman" w:cs="Times New Roman"/>
                <w:color w:val="333E55"/>
                <w:sz w:val="16"/>
                <w:szCs w:val="16"/>
                <w:lang w:eastAsia="hu-HU"/>
              </w:rPr>
            </w:pPr>
            <w:r w:rsidRPr="00C0337F">
              <w:rPr>
                <w:rFonts w:ascii="Times New Roman" w:eastAsia="Times New Roman" w:hAnsi="Times New Roman" w:cs="Times New Roman"/>
                <w:color w:val="333E55"/>
                <w:sz w:val="16"/>
                <w:szCs w:val="16"/>
                <w:lang w:eastAsia="hu-HU"/>
              </w:rPr>
              <w:t>50</w:t>
            </w:r>
          </w:p>
        </w:tc>
      </w:tr>
      <w:tr w:rsidR="00F86172" w:rsidRPr="00C0337F" w:rsidTr="00F86172">
        <w:trPr>
          <w:trHeight w:val="520"/>
        </w:trPr>
        <w:tc>
          <w:tcPr>
            <w:tcW w:w="1028"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F86172" w:rsidRPr="00C0337F" w:rsidRDefault="00F86172" w:rsidP="00F86172">
            <w:pPr>
              <w:spacing w:before="100" w:beforeAutospacing="1" w:after="20" w:line="240" w:lineRule="auto"/>
              <w:ind w:firstLine="180"/>
              <w:jc w:val="both"/>
              <w:rPr>
                <w:rFonts w:ascii="Times New Roman" w:eastAsia="Times New Roman" w:hAnsi="Times New Roman" w:cs="Times New Roman"/>
                <w:color w:val="333E55"/>
                <w:sz w:val="16"/>
                <w:szCs w:val="16"/>
                <w:lang w:eastAsia="hu-HU"/>
              </w:rPr>
            </w:pPr>
            <w:r w:rsidRPr="00C0337F">
              <w:rPr>
                <w:rFonts w:ascii="Times New Roman" w:eastAsia="Times New Roman" w:hAnsi="Times New Roman" w:cs="Times New Roman"/>
                <w:color w:val="333E55"/>
                <w:sz w:val="16"/>
                <w:szCs w:val="16"/>
                <w:lang w:eastAsia="hu-HU"/>
              </w:rPr>
              <w:t>Lke-4</w:t>
            </w:r>
          </w:p>
        </w:tc>
        <w:tc>
          <w:tcPr>
            <w:tcW w:w="1036"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F86172" w:rsidRPr="00C0337F" w:rsidRDefault="00F86172" w:rsidP="00F86172">
            <w:pPr>
              <w:spacing w:before="100" w:beforeAutospacing="1" w:after="20" w:line="240" w:lineRule="auto"/>
              <w:ind w:firstLine="180"/>
              <w:jc w:val="both"/>
              <w:rPr>
                <w:rFonts w:ascii="Times New Roman" w:eastAsia="Times New Roman" w:hAnsi="Times New Roman" w:cs="Times New Roman"/>
                <w:color w:val="333E55"/>
                <w:sz w:val="16"/>
                <w:szCs w:val="16"/>
                <w:lang w:eastAsia="hu-HU"/>
              </w:rPr>
            </w:pPr>
            <w:r w:rsidRPr="00C0337F">
              <w:rPr>
                <w:rFonts w:ascii="Times New Roman" w:eastAsia="Times New Roman" w:hAnsi="Times New Roman" w:cs="Times New Roman"/>
                <w:color w:val="333E55"/>
                <w:sz w:val="16"/>
                <w:szCs w:val="16"/>
                <w:lang w:eastAsia="hu-HU"/>
              </w:rPr>
              <w:t>O/SZ</w:t>
            </w:r>
          </w:p>
        </w:tc>
        <w:tc>
          <w:tcPr>
            <w:tcW w:w="2329"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F86172" w:rsidRPr="00C0337F" w:rsidRDefault="00F86172" w:rsidP="00F86172">
            <w:pPr>
              <w:spacing w:before="100" w:beforeAutospacing="1" w:after="20" w:line="240" w:lineRule="auto"/>
              <w:ind w:firstLine="180"/>
              <w:jc w:val="both"/>
              <w:rPr>
                <w:rFonts w:ascii="Times New Roman" w:eastAsia="Times New Roman" w:hAnsi="Times New Roman" w:cs="Times New Roman"/>
                <w:color w:val="333E55"/>
                <w:sz w:val="16"/>
                <w:szCs w:val="16"/>
                <w:lang w:eastAsia="hu-HU"/>
              </w:rPr>
            </w:pPr>
            <w:r w:rsidRPr="00C0337F">
              <w:rPr>
                <w:rFonts w:ascii="Times New Roman" w:eastAsia="Times New Roman" w:hAnsi="Times New Roman" w:cs="Times New Roman"/>
                <w:color w:val="333E55"/>
                <w:sz w:val="16"/>
                <w:szCs w:val="16"/>
                <w:lang w:eastAsia="hu-HU"/>
              </w:rPr>
              <w:t>600 m</w:t>
            </w:r>
            <w:r w:rsidRPr="00C0337F">
              <w:rPr>
                <w:rFonts w:ascii="Times New Roman" w:eastAsia="Times New Roman" w:hAnsi="Times New Roman" w:cs="Times New Roman"/>
                <w:color w:val="333E55"/>
                <w:sz w:val="16"/>
                <w:szCs w:val="16"/>
                <w:vertAlign w:val="superscript"/>
                <w:lang w:eastAsia="hu-HU"/>
              </w:rPr>
              <w:t>2</w:t>
            </w:r>
            <w:r w:rsidRPr="00C0337F">
              <w:rPr>
                <w:rFonts w:ascii="Times New Roman" w:eastAsia="Times New Roman" w:hAnsi="Times New Roman" w:cs="Times New Roman"/>
                <w:color w:val="333E55"/>
                <w:sz w:val="16"/>
                <w:szCs w:val="16"/>
                <w:lang w:eastAsia="hu-HU"/>
              </w:rPr>
              <w:t> telekterületig 30,</w:t>
            </w:r>
            <w:r w:rsidRPr="00C0337F">
              <w:rPr>
                <w:rFonts w:ascii="Times New Roman" w:eastAsia="Times New Roman" w:hAnsi="Times New Roman" w:cs="Times New Roman"/>
                <w:color w:val="333E55"/>
                <w:sz w:val="16"/>
                <w:szCs w:val="16"/>
                <w:lang w:eastAsia="hu-HU"/>
              </w:rPr>
              <w:br/>
              <w:t>a 600 m</w:t>
            </w:r>
            <w:r w:rsidRPr="00C0337F">
              <w:rPr>
                <w:rFonts w:ascii="Times New Roman" w:eastAsia="Times New Roman" w:hAnsi="Times New Roman" w:cs="Times New Roman"/>
                <w:color w:val="333E55"/>
                <w:sz w:val="16"/>
                <w:szCs w:val="16"/>
                <w:vertAlign w:val="superscript"/>
                <w:lang w:eastAsia="hu-HU"/>
              </w:rPr>
              <w:t>2</w:t>
            </w:r>
            <w:r w:rsidRPr="00C0337F">
              <w:rPr>
                <w:rFonts w:ascii="Times New Roman" w:eastAsia="Times New Roman" w:hAnsi="Times New Roman" w:cs="Times New Roman"/>
                <w:color w:val="333E55"/>
                <w:sz w:val="16"/>
                <w:szCs w:val="16"/>
                <w:lang w:eastAsia="hu-HU"/>
              </w:rPr>
              <w:t> feletti telekterületre vetítetten</w:t>
            </w:r>
            <w:r w:rsidRPr="00C0337F">
              <w:rPr>
                <w:rFonts w:ascii="Times New Roman" w:eastAsia="Times New Roman" w:hAnsi="Times New Roman" w:cs="Times New Roman"/>
                <w:color w:val="333E55"/>
                <w:sz w:val="16"/>
                <w:szCs w:val="16"/>
                <w:lang w:eastAsia="hu-HU"/>
              </w:rPr>
              <w:br/>
              <w:t>10</w:t>
            </w:r>
          </w:p>
        </w:tc>
        <w:tc>
          <w:tcPr>
            <w:tcW w:w="1682"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F86172" w:rsidRPr="00C0337F" w:rsidRDefault="00F86172" w:rsidP="00F86172">
            <w:pPr>
              <w:spacing w:before="100" w:beforeAutospacing="1" w:after="20" w:line="240" w:lineRule="auto"/>
              <w:ind w:firstLine="180"/>
              <w:jc w:val="both"/>
              <w:rPr>
                <w:rFonts w:ascii="Times New Roman" w:eastAsia="Times New Roman" w:hAnsi="Times New Roman" w:cs="Times New Roman"/>
                <w:color w:val="333E55"/>
                <w:sz w:val="16"/>
                <w:szCs w:val="16"/>
                <w:lang w:eastAsia="hu-HU"/>
              </w:rPr>
            </w:pPr>
            <w:r w:rsidRPr="00C0337F">
              <w:rPr>
                <w:rFonts w:ascii="Times New Roman" w:eastAsia="Times New Roman" w:hAnsi="Times New Roman" w:cs="Times New Roman"/>
                <w:color w:val="333E55"/>
                <w:sz w:val="16"/>
                <w:szCs w:val="16"/>
                <w:lang w:eastAsia="hu-HU"/>
              </w:rPr>
              <w:t>4,5</w:t>
            </w:r>
          </w:p>
        </w:tc>
        <w:tc>
          <w:tcPr>
            <w:tcW w:w="1681"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F86172" w:rsidRPr="00C0337F" w:rsidRDefault="00F86172" w:rsidP="00F86172">
            <w:pPr>
              <w:spacing w:before="100" w:beforeAutospacing="1" w:after="20" w:line="240" w:lineRule="auto"/>
              <w:ind w:firstLine="180"/>
              <w:jc w:val="both"/>
              <w:rPr>
                <w:rFonts w:ascii="Times New Roman" w:eastAsia="Times New Roman" w:hAnsi="Times New Roman" w:cs="Times New Roman"/>
                <w:color w:val="333E55"/>
                <w:sz w:val="16"/>
                <w:szCs w:val="16"/>
                <w:lang w:eastAsia="hu-HU"/>
              </w:rPr>
            </w:pPr>
            <w:r w:rsidRPr="00C0337F">
              <w:rPr>
                <w:rFonts w:ascii="Times New Roman" w:eastAsia="Times New Roman" w:hAnsi="Times New Roman" w:cs="Times New Roman"/>
                <w:color w:val="333E55"/>
                <w:sz w:val="16"/>
                <w:szCs w:val="16"/>
                <w:lang w:eastAsia="hu-HU"/>
              </w:rPr>
              <w:t>1200</w:t>
            </w:r>
          </w:p>
        </w:tc>
        <w:tc>
          <w:tcPr>
            <w:tcW w:w="1035"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F86172" w:rsidRPr="00C0337F" w:rsidRDefault="00F86172" w:rsidP="00F86172">
            <w:pPr>
              <w:spacing w:before="100" w:beforeAutospacing="1" w:after="20" w:line="240" w:lineRule="auto"/>
              <w:ind w:firstLine="180"/>
              <w:jc w:val="both"/>
              <w:rPr>
                <w:rFonts w:ascii="Times New Roman" w:eastAsia="Times New Roman" w:hAnsi="Times New Roman" w:cs="Times New Roman"/>
                <w:color w:val="333E55"/>
                <w:sz w:val="16"/>
                <w:szCs w:val="16"/>
                <w:lang w:eastAsia="hu-HU"/>
              </w:rPr>
            </w:pPr>
            <w:r w:rsidRPr="00C0337F">
              <w:rPr>
                <w:rFonts w:ascii="Times New Roman" w:eastAsia="Times New Roman" w:hAnsi="Times New Roman" w:cs="Times New Roman"/>
                <w:color w:val="333E55"/>
                <w:sz w:val="16"/>
                <w:szCs w:val="16"/>
                <w:lang w:eastAsia="hu-HU"/>
              </w:rPr>
              <w:t>0,25</w:t>
            </w:r>
          </w:p>
        </w:tc>
        <w:tc>
          <w:tcPr>
            <w:tcW w:w="2541"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F86172" w:rsidRPr="00C0337F" w:rsidRDefault="00F86172" w:rsidP="00F86172">
            <w:pPr>
              <w:spacing w:before="100" w:beforeAutospacing="1" w:after="20" w:line="240" w:lineRule="auto"/>
              <w:ind w:firstLine="180"/>
              <w:jc w:val="both"/>
              <w:rPr>
                <w:rFonts w:ascii="Times New Roman" w:eastAsia="Times New Roman" w:hAnsi="Times New Roman" w:cs="Times New Roman"/>
                <w:color w:val="333E55"/>
                <w:sz w:val="16"/>
                <w:szCs w:val="16"/>
                <w:lang w:eastAsia="hu-HU"/>
              </w:rPr>
            </w:pPr>
            <w:r w:rsidRPr="00C0337F">
              <w:rPr>
                <w:rFonts w:ascii="Times New Roman" w:eastAsia="Times New Roman" w:hAnsi="Times New Roman" w:cs="Times New Roman"/>
                <w:color w:val="333E55"/>
                <w:sz w:val="16"/>
                <w:szCs w:val="16"/>
                <w:lang w:eastAsia="hu-HU"/>
              </w:rPr>
              <w:t>50</w:t>
            </w:r>
          </w:p>
        </w:tc>
      </w:tr>
      <w:tr w:rsidR="00F86172" w:rsidRPr="00C0337F" w:rsidTr="00F86172">
        <w:trPr>
          <w:trHeight w:val="520"/>
        </w:trPr>
        <w:tc>
          <w:tcPr>
            <w:tcW w:w="1028"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F86172" w:rsidRPr="00C0337F" w:rsidRDefault="00F86172" w:rsidP="00F86172">
            <w:pPr>
              <w:spacing w:before="100" w:beforeAutospacing="1" w:after="20" w:line="240" w:lineRule="auto"/>
              <w:ind w:firstLine="180"/>
              <w:jc w:val="both"/>
              <w:rPr>
                <w:rFonts w:ascii="Times New Roman" w:eastAsia="Times New Roman" w:hAnsi="Times New Roman" w:cs="Times New Roman"/>
                <w:color w:val="333E55"/>
                <w:sz w:val="16"/>
                <w:szCs w:val="16"/>
                <w:lang w:eastAsia="hu-HU"/>
              </w:rPr>
            </w:pPr>
            <w:r w:rsidRPr="00C0337F">
              <w:rPr>
                <w:rFonts w:ascii="Times New Roman" w:eastAsia="Times New Roman" w:hAnsi="Times New Roman" w:cs="Times New Roman"/>
                <w:color w:val="333E55"/>
                <w:sz w:val="16"/>
                <w:szCs w:val="16"/>
                <w:lang w:eastAsia="hu-HU"/>
              </w:rPr>
              <w:t>Lke-5</w:t>
            </w:r>
          </w:p>
        </w:tc>
        <w:tc>
          <w:tcPr>
            <w:tcW w:w="1036"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F86172" w:rsidRPr="00C0337F" w:rsidRDefault="00F86172" w:rsidP="00F86172">
            <w:pPr>
              <w:spacing w:before="100" w:beforeAutospacing="1" w:after="20" w:line="240" w:lineRule="auto"/>
              <w:ind w:firstLine="180"/>
              <w:jc w:val="both"/>
              <w:rPr>
                <w:rFonts w:ascii="Times New Roman" w:eastAsia="Times New Roman" w:hAnsi="Times New Roman" w:cs="Times New Roman"/>
                <w:color w:val="333E55"/>
                <w:sz w:val="16"/>
                <w:szCs w:val="16"/>
                <w:lang w:eastAsia="hu-HU"/>
              </w:rPr>
            </w:pPr>
            <w:r w:rsidRPr="00C0337F">
              <w:rPr>
                <w:rFonts w:ascii="Times New Roman" w:eastAsia="Times New Roman" w:hAnsi="Times New Roman" w:cs="Times New Roman"/>
                <w:color w:val="333E55"/>
                <w:sz w:val="16"/>
                <w:szCs w:val="16"/>
                <w:lang w:eastAsia="hu-HU"/>
              </w:rPr>
              <w:t>SZ</w:t>
            </w:r>
          </w:p>
        </w:tc>
        <w:tc>
          <w:tcPr>
            <w:tcW w:w="2329"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F86172" w:rsidRPr="00C0337F" w:rsidRDefault="00F86172" w:rsidP="00F86172">
            <w:pPr>
              <w:spacing w:before="100" w:beforeAutospacing="1" w:after="20" w:line="240" w:lineRule="auto"/>
              <w:ind w:firstLine="180"/>
              <w:jc w:val="both"/>
              <w:rPr>
                <w:rFonts w:ascii="Times New Roman" w:eastAsia="Times New Roman" w:hAnsi="Times New Roman" w:cs="Times New Roman"/>
                <w:color w:val="333E55"/>
                <w:sz w:val="16"/>
                <w:szCs w:val="16"/>
                <w:lang w:eastAsia="hu-HU"/>
              </w:rPr>
            </w:pPr>
            <w:r w:rsidRPr="00C0337F">
              <w:rPr>
                <w:rFonts w:ascii="Times New Roman" w:eastAsia="Times New Roman" w:hAnsi="Times New Roman" w:cs="Times New Roman"/>
                <w:color w:val="333E55"/>
                <w:sz w:val="16"/>
                <w:szCs w:val="16"/>
                <w:lang w:eastAsia="hu-HU"/>
              </w:rPr>
              <w:t>600 m</w:t>
            </w:r>
            <w:r w:rsidRPr="00C0337F">
              <w:rPr>
                <w:rFonts w:ascii="Times New Roman" w:eastAsia="Times New Roman" w:hAnsi="Times New Roman" w:cs="Times New Roman"/>
                <w:color w:val="333E55"/>
                <w:sz w:val="16"/>
                <w:szCs w:val="16"/>
                <w:vertAlign w:val="superscript"/>
                <w:lang w:eastAsia="hu-HU"/>
              </w:rPr>
              <w:t>2</w:t>
            </w:r>
            <w:r w:rsidRPr="00C0337F">
              <w:rPr>
                <w:rFonts w:ascii="Times New Roman" w:eastAsia="Times New Roman" w:hAnsi="Times New Roman" w:cs="Times New Roman"/>
                <w:color w:val="333E55"/>
                <w:sz w:val="16"/>
                <w:szCs w:val="16"/>
                <w:lang w:eastAsia="hu-HU"/>
              </w:rPr>
              <w:t> telekterületig 30,</w:t>
            </w:r>
            <w:r w:rsidRPr="00C0337F">
              <w:rPr>
                <w:rFonts w:ascii="Times New Roman" w:eastAsia="Times New Roman" w:hAnsi="Times New Roman" w:cs="Times New Roman"/>
                <w:color w:val="333E55"/>
                <w:sz w:val="16"/>
                <w:szCs w:val="16"/>
                <w:lang w:eastAsia="hu-HU"/>
              </w:rPr>
              <w:br/>
              <w:t>a 600 m</w:t>
            </w:r>
            <w:r w:rsidRPr="00C0337F">
              <w:rPr>
                <w:rFonts w:ascii="Times New Roman" w:eastAsia="Times New Roman" w:hAnsi="Times New Roman" w:cs="Times New Roman"/>
                <w:color w:val="333E55"/>
                <w:sz w:val="16"/>
                <w:szCs w:val="16"/>
                <w:vertAlign w:val="superscript"/>
                <w:lang w:eastAsia="hu-HU"/>
              </w:rPr>
              <w:t>2</w:t>
            </w:r>
            <w:r w:rsidRPr="00C0337F">
              <w:rPr>
                <w:rFonts w:ascii="Times New Roman" w:eastAsia="Times New Roman" w:hAnsi="Times New Roman" w:cs="Times New Roman"/>
                <w:color w:val="333E55"/>
                <w:sz w:val="16"/>
                <w:szCs w:val="16"/>
                <w:lang w:eastAsia="hu-HU"/>
              </w:rPr>
              <w:t> feletti telekterületre vetítetten</w:t>
            </w:r>
            <w:r w:rsidRPr="00C0337F">
              <w:rPr>
                <w:rFonts w:ascii="Times New Roman" w:eastAsia="Times New Roman" w:hAnsi="Times New Roman" w:cs="Times New Roman"/>
                <w:color w:val="333E55"/>
                <w:sz w:val="16"/>
                <w:szCs w:val="16"/>
                <w:lang w:eastAsia="hu-HU"/>
              </w:rPr>
              <w:br/>
              <w:t>10</w:t>
            </w:r>
          </w:p>
        </w:tc>
        <w:tc>
          <w:tcPr>
            <w:tcW w:w="1682"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F86172" w:rsidRPr="00C0337F" w:rsidRDefault="00F86172" w:rsidP="00F86172">
            <w:pPr>
              <w:spacing w:before="100" w:beforeAutospacing="1" w:after="20" w:line="240" w:lineRule="auto"/>
              <w:ind w:firstLine="180"/>
              <w:jc w:val="both"/>
              <w:rPr>
                <w:rFonts w:ascii="Times New Roman" w:eastAsia="Times New Roman" w:hAnsi="Times New Roman" w:cs="Times New Roman"/>
                <w:color w:val="333E55"/>
                <w:sz w:val="16"/>
                <w:szCs w:val="16"/>
                <w:lang w:eastAsia="hu-HU"/>
              </w:rPr>
            </w:pPr>
            <w:r w:rsidRPr="00C0337F">
              <w:rPr>
                <w:rFonts w:ascii="Times New Roman" w:eastAsia="Times New Roman" w:hAnsi="Times New Roman" w:cs="Times New Roman"/>
                <w:color w:val="333E55"/>
                <w:sz w:val="16"/>
                <w:szCs w:val="16"/>
                <w:lang w:eastAsia="hu-HU"/>
              </w:rPr>
              <w:t>5,0</w:t>
            </w:r>
          </w:p>
        </w:tc>
        <w:tc>
          <w:tcPr>
            <w:tcW w:w="1681"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F86172" w:rsidRPr="00C0337F" w:rsidRDefault="00F86172" w:rsidP="00F86172">
            <w:pPr>
              <w:spacing w:before="100" w:beforeAutospacing="1" w:after="20" w:line="240" w:lineRule="auto"/>
              <w:ind w:firstLine="180"/>
              <w:jc w:val="both"/>
              <w:rPr>
                <w:rFonts w:ascii="Times New Roman" w:eastAsia="Times New Roman" w:hAnsi="Times New Roman" w:cs="Times New Roman"/>
                <w:color w:val="333E55"/>
                <w:sz w:val="16"/>
                <w:szCs w:val="16"/>
                <w:lang w:eastAsia="hu-HU"/>
              </w:rPr>
            </w:pPr>
            <w:r w:rsidRPr="00C0337F">
              <w:rPr>
                <w:rFonts w:ascii="Times New Roman" w:eastAsia="Times New Roman" w:hAnsi="Times New Roman" w:cs="Times New Roman"/>
                <w:color w:val="333E55"/>
                <w:sz w:val="16"/>
                <w:szCs w:val="16"/>
                <w:lang w:eastAsia="hu-HU"/>
              </w:rPr>
              <w:t>2000</w:t>
            </w:r>
          </w:p>
        </w:tc>
        <w:tc>
          <w:tcPr>
            <w:tcW w:w="1035"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F86172" w:rsidRPr="00C0337F" w:rsidRDefault="00F86172" w:rsidP="00F86172">
            <w:pPr>
              <w:spacing w:before="100" w:beforeAutospacing="1" w:after="20" w:line="240" w:lineRule="auto"/>
              <w:ind w:firstLine="180"/>
              <w:jc w:val="both"/>
              <w:rPr>
                <w:rFonts w:ascii="Times New Roman" w:eastAsia="Times New Roman" w:hAnsi="Times New Roman" w:cs="Times New Roman"/>
                <w:color w:val="333E55"/>
                <w:sz w:val="16"/>
                <w:szCs w:val="16"/>
                <w:lang w:eastAsia="hu-HU"/>
              </w:rPr>
            </w:pPr>
            <w:r w:rsidRPr="00C0337F">
              <w:rPr>
                <w:rFonts w:ascii="Times New Roman" w:eastAsia="Times New Roman" w:hAnsi="Times New Roman" w:cs="Times New Roman"/>
                <w:color w:val="333E55"/>
                <w:sz w:val="16"/>
                <w:szCs w:val="16"/>
                <w:lang w:eastAsia="hu-HU"/>
              </w:rPr>
              <w:t>0,3</w:t>
            </w:r>
          </w:p>
        </w:tc>
        <w:tc>
          <w:tcPr>
            <w:tcW w:w="2541"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F86172" w:rsidRPr="00C0337F" w:rsidRDefault="00F86172" w:rsidP="00F86172">
            <w:pPr>
              <w:spacing w:before="100" w:beforeAutospacing="1" w:after="20" w:line="240" w:lineRule="auto"/>
              <w:ind w:firstLine="180"/>
              <w:jc w:val="both"/>
              <w:rPr>
                <w:rFonts w:ascii="Times New Roman" w:eastAsia="Times New Roman" w:hAnsi="Times New Roman" w:cs="Times New Roman"/>
                <w:color w:val="333E55"/>
                <w:sz w:val="16"/>
                <w:szCs w:val="16"/>
                <w:lang w:eastAsia="hu-HU"/>
              </w:rPr>
            </w:pPr>
            <w:r w:rsidRPr="00C0337F">
              <w:rPr>
                <w:rFonts w:ascii="Times New Roman" w:eastAsia="Times New Roman" w:hAnsi="Times New Roman" w:cs="Times New Roman"/>
                <w:color w:val="333E55"/>
                <w:sz w:val="16"/>
                <w:szCs w:val="16"/>
                <w:lang w:eastAsia="hu-HU"/>
              </w:rPr>
              <w:t>50</w:t>
            </w:r>
          </w:p>
        </w:tc>
      </w:tr>
      <w:tr w:rsidR="00F86172" w:rsidRPr="00C0337F" w:rsidTr="00F86172">
        <w:trPr>
          <w:trHeight w:val="534"/>
        </w:trPr>
        <w:tc>
          <w:tcPr>
            <w:tcW w:w="1028"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F86172" w:rsidRPr="00C0337F" w:rsidRDefault="00F86172" w:rsidP="00F86172">
            <w:pPr>
              <w:spacing w:before="100" w:beforeAutospacing="1" w:after="20" w:line="240" w:lineRule="auto"/>
              <w:ind w:firstLine="180"/>
              <w:jc w:val="both"/>
              <w:rPr>
                <w:rFonts w:ascii="Times New Roman" w:eastAsia="Times New Roman" w:hAnsi="Times New Roman" w:cs="Times New Roman"/>
                <w:color w:val="333E55"/>
                <w:sz w:val="16"/>
                <w:szCs w:val="16"/>
                <w:lang w:eastAsia="hu-HU"/>
              </w:rPr>
            </w:pPr>
            <w:r w:rsidRPr="00C0337F">
              <w:rPr>
                <w:rFonts w:ascii="Times New Roman" w:eastAsia="Times New Roman" w:hAnsi="Times New Roman" w:cs="Times New Roman"/>
                <w:color w:val="333E55"/>
                <w:sz w:val="16"/>
                <w:szCs w:val="16"/>
                <w:lang w:eastAsia="hu-HU"/>
              </w:rPr>
              <w:t>Lke-6</w:t>
            </w:r>
          </w:p>
        </w:tc>
        <w:tc>
          <w:tcPr>
            <w:tcW w:w="1036"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F86172" w:rsidRPr="00C0337F" w:rsidRDefault="00F86172" w:rsidP="00F86172">
            <w:pPr>
              <w:spacing w:before="100" w:beforeAutospacing="1" w:after="20" w:line="240" w:lineRule="auto"/>
              <w:ind w:firstLine="180"/>
              <w:jc w:val="both"/>
              <w:rPr>
                <w:rFonts w:ascii="Times New Roman" w:eastAsia="Times New Roman" w:hAnsi="Times New Roman" w:cs="Times New Roman"/>
                <w:color w:val="333E55"/>
                <w:sz w:val="16"/>
                <w:szCs w:val="16"/>
                <w:lang w:eastAsia="hu-HU"/>
              </w:rPr>
            </w:pPr>
            <w:r w:rsidRPr="00C0337F">
              <w:rPr>
                <w:rFonts w:ascii="Times New Roman" w:eastAsia="Times New Roman" w:hAnsi="Times New Roman" w:cs="Times New Roman"/>
                <w:color w:val="333E55"/>
                <w:sz w:val="16"/>
                <w:szCs w:val="16"/>
                <w:lang w:eastAsia="hu-HU"/>
              </w:rPr>
              <w:t>SZ</w:t>
            </w:r>
          </w:p>
        </w:tc>
        <w:tc>
          <w:tcPr>
            <w:tcW w:w="2329"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F86172" w:rsidRPr="00C0337F" w:rsidRDefault="00F86172" w:rsidP="00F86172">
            <w:pPr>
              <w:spacing w:before="100" w:beforeAutospacing="1" w:after="20" w:line="240" w:lineRule="auto"/>
              <w:ind w:firstLine="180"/>
              <w:jc w:val="both"/>
              <w:rPr>
                <w:rFonts w:ascii="Times New Roman" w:eastAsia="Times New Roman" w:hAnsi="Times New Roman" w:cs="Times New Roman"/>
                <w:color w:val="333E55"/>
                <w:sz w:val="16"/>
                <w:szCs w:val="16"/>
                <w:lang w:eastAsia="hu-HU"/>
              </w:rPr>
            </w:pPr>
            <w:r w:rsidRPr="00C0337F">
              <w:rPr>
                <w:rFonts w:ascii="Times New Roman" w:eastAsia="Times New Roman" w:hAnsi="Times New Roman" w:cs="Times New Roman"/>
                <w:color w:val="333E55"/>
                <w:sz w:val="16"/>
                <w:szCs w:val="16"/>
                <w:lang w:eastAsia="hu-HU"/>
              </w:rPr>
              <w:t>600 m</w:t>
            </w:r>
            <w:r w:rsidRPr="00C0337F">
              <w:rPr>
                <w:rFonts w:ascii="Times New Roman" w:eastAsia="Times New Roman" w:hAnsi="Times New Roman" w:cs="Times New Roman"/>
                <w:color w:val="333E55"/>
                <w:sz w:val="16"/>
                <w:szCs w:val="16"/>
                <w:vertAlign w:val="superscript"/>
                <w:lang w:eastAsia="hu-HU"/>
              </w:rPr>
              <w:t>2</w:t>
            </w:r>
            <w:r w:rsidRPr="00C0337F">
              <w:rPr>
                <w:rFonts w:ascii="Times New Roman" w:eastAsia="Times New Roman" w:hAnsi="Times New Roman" w:cs="Times New Roman"/>
                <w:color w:val="333E55"/>
                <w:sz w:val="16"/>
                <w:szCs w:val="16"/>
                <w:lang w:eastAsia="hu-HU"/>
              </w:rPr>
              <w:t> telekterületig 30,</w:t>
            </w:r>
            <w:r w:rsidRPr="00C0337F">
              <w:rPr>
                <w:rFonts w:ascii="Times New Roman" w:eastAsia="Times New Roman" w:hAnsi="Times New Roman" w:cs="Times New Roman"/>
                <w:color w:val="333E55"/>
                <w:sz w:val="16"/>
                <w:szCs w:val="16"/>
                <w:lang w:eastAsia="hu-HU"/>
              </w:rPr>
              <w:br/>
              <w:t>a 600 m</w:t>
            </w:r>
            <w:r w:rsidRPr="00C0337F">
              <w:rPr>
                <w:rFonts w:ascii="Times New Roman" w:eastAsia="Times New Roman" w:hAnsi="Times New Roman" w:cs="Times New Roman"/>
                <w:color w:val="333E55"/>
                <w:sz w:val="16"/>
                <w:szCs w:val="16"/>
                <w:vertAlign w:val="superscript"/>
                <w:lang w:eastAsia="hu-HU"/>
              </w:rPr>
              <w:t>2</w:t>
            </w:r>
            <w:r w:rsidRPr="00C0337F">
              <w:rPr>
                <w:rFonts w:ascii="Times New Roman" w:eastAsia="Times New Roman" w:hAnsi="Times New Roman" w:cs="Times New Roman"/>
                <w:color w:val="333E55"/>
                <w:sz w:val="16"/>
                <w:szCs w:val="16"/>
                <w:lang w:eastAsia="hu-HU"/>
              </w:rPr>
              <w:t> feletti telekterületre vetítetten</w:t>
            </w:r>
            <w:r w:rsidRPr="00C0337F">
              <w:rPr>
                <w:rFonts w:ascii="Times New Roman" w:eastAsia="Times New Roman" w:hAnsi="Times New Roman" w:cs="Times New Roman"/>
                <w:color w:val="333E55"/>
                <w:sz w:val="16"/>
                <w:szCs w:val="16"/>
                <w:lang w:eastAsia="hu-HU"/>
              </w:rPr>
              <w:br/>
              <w:t>10</w:t>
            </w:r>
          </w:p>
        </w:tc>
        <w:tc>
          <w:tcPr>
            <w:tcW w:w="1682"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F86172" w:rsidRPr="00C0337F" w:rsidRDefault="00F86172" w:rsidP="00F86172">
            <w:pPr>
              <w:spacing w:before="100" w:beforeAutospacing="1" w:after="20" w:line="240" w:lineRule="auto"/>
              <w:ind w:firstLine="180"/>
              <w:jc w:val="both"/>
              <w:rPr>
                <w:rFonts w:ascii="Times New Roman" w:eastAsia="Times New Roman" w:hAnsi="Times New Roman" w:cs="Times New Roman"/>
                <w:color w:val="333E55"/>
                <w:sz w:val="16"/>
                <w:szCs w:val="16"/>
                <w:lang w:eastAsia="hu-HU"/>
              </w:rPr>
            </w:pPr>
            <w:r w:rsidRPr="00C0337F">
              <w:rPr>
                <w:rFonts w:ascii="Times New Roman" w:eastAsia="Times New Roman" w:hAnsi="Times New Roman" w:cs="Times New Roman"/>
                <w:color w:val="333E55"/>
                <w:sz w:val="16"/>
                <w:szCs w:val="16"/>
                <w:lang w:eastAsia="hu-HU"/>
              </w:rPr>
              <w:t>4,0</w:t>
            </w:r>
          </w:p>
        </w:tc>
        <w:tc>
          <w:tcPr>
            <w:tcW w:w="1681"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F86172" w:rsidRPr="00C0337F" w:rsidRDefault="00F86172" w:rsidP="00F86172">
            <w:pPr>
              <w:spacing w:before="100" w:beforeAutospacing="1" w:after="20" w:line="240" w:lineRule="auto"/>
              <w:ind w:firstLine="180"/>
              <w:jc w:val="both"/>
              <w:rPr>
                <w:rFonts w:ascii="Times New Roman" w:eastAsia="Times New Roman" w:hAnsi="Times New Roman" w:cs="Times New Roman"/>
                <w:color w:val="333E55"/>
                <w:sz w:val="16"/>
                <w:szCs w:val="16"/>
                <w:lang w:eastAsia="hu-HU"/>
              </w:rPr>
            </w:pPr>
            <w:r w:rsidRPr="00C0337F">
              <w:rPr>
                <w:rFonts w:ascii="Times New Roman" w:eastAsia="Times New Roman" w:hAnsi="Times New Roman" w:cs="Times New Roman"/>
                <w:color w:val="333E55"/>
                <w:sz w:val="16"/>
                <w:szCs w:val="16"/>
                <w:lang w:eastAsia="hu-HU"/>
              </w:rPr>
              <w:t>1000</w:t>
            </w:r>
          </w:p>
        </w:tc>
        <w:tc>
          <w:tcPr>
            <w:tcW w:w="1035"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F86172" w:rsidRPr="00C0337F" w:rsidRDefault="00F86172" w:rsidP="00F86172">
            <w:pPr>
              <w:spacing w:before="100" w:beforeAutospacing="1" w:after="20" w:line="240" w:lineRule="auto"/>
              <w:ind w:firstLine="180"/>
              <w:jc w:val="both"/>
              <w:rPr>
                <w:rFonts w:ascii="Times New Roman" w:eastAsia="Times New Roman" w:hAnsi="Times New Roman" w:cs="Times New Roman"/>
                <w:color w:val="333E55"/>
                <w:sz w:val="16"/>
                <w:szCs w:val="16"/>
                <w:lang w:eastAsia="hu-HU"/>
              </w:rPr>
            </w:pPr>
            <w:r w:rsidRPr="00C0337F">
              <w:rPr>
                <w:rFonts w:ascii="Times New Roman" w:eastAsia="Times New Roman" w:hAnsi="Times New Roman" w:cs="Times New Roman"/>
                <w:color w:val="333E55"/>
                <w:sz w:val="16"/>
                <w:szCs w:val="16"/>
                <w:lang w:eastAsia="hu-HU"/>
              </w:rPr>
              <w:t>0,3</w:t>
            </w:r>
          </w:p>
        </w:tc>
        <w:tc>
          <w:tcPr>
            <w:tcW w:w="2541"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F86172" w:rsidRPr="00C0337F" w:rsidRDefault="00F86172" w:rsidP="00F86172">
            <w:pPr>
              <w:spacing w:before="100" w:beforeAutospacing="1" w:after="20" w:line="240" w:lineRule="auto"/>
              <w:ind w:firstLine="180"/>
              <w:jc w:val="both"/>
              <w:rPr>
                <w:rFonts w:ascii="Times New Roman" w:eastAsia="Times New Roman" w:hAnsi="Times New Roman" w:cs="Times New Roman"/>
                <w:color w:val="333E55"/>
                <w:sz w:val="16"/>
                <w:szCs w:val="16"/>
                <w:lang w:eastAsia="hu-HU"/>
              </w:rPr>
            </w:pPr>
            <w:r w:rsidRPr="00C0337F">
              <w:rPr>
                <w:rFonts w:ascii="Times New Roman" w:eastAsia="Times New Roman" w:hAnsi="Times New Roman" w:cs="Times New Roman"/>
                <w:color w:val="333E55"/>
                <w:sz w:val="16"/>
                <w:szCs w:val="16"/>
                <w:lang w:eastAsia="hu-HU"/>
              </w:rPr>
              <w:t>600 m</w:t>
            </w:r>
            <w:r w:rsidRPr="00C0337F">
              <w:rPr>
                <w:rFonts w:ascii="Times New Roman" w:eastAsia="Times New Roman" w:hAnsi="Times New Roman" w:cs="Times New Roman"/>
                <w:color w:val="333E55"/>
                <w:sz w:val="16"/>
                <w:szCs w:val="16"/>
                <w:vertAlign w:val="superscript"/>
                <w:lang w:eastAsia="hu-HU"/>
              </w:rPr>
              <w:t>2</w:t>
            </w:r>
            <w:r w:rsidRPr="00C0337F">
              <w:rPr>
                <w:rFonts w:ascii="Times New Roman" w:eastAsia="Times New Roman" w:hAnsi="Times New Roman" w:cs="Times New Roman"/>
                <w:color w:val="333E55"/>
                <w:sz w:val="16"/>
                <w:szCs w:val="16"/>
                <w:lang w:eastAsia="hu-HU"/>
              </w:rPr>
              <w:t> telekterületig 50,</w:t>
            </w:r>
            <w:r w:rsidRPr="00C0337F">
              <w:rPr>
                <w:rFonts w:ascii="Times New Roman" w:eastAsia="Times New Roman" w:hAnsi="Times New Roman" w:cs="Times New Roman"/>
                <w:color w:val="333E55"/>
                <w:sz w:val="16"/>
                <w:szCs w:val="16"/>
                <w:lang w:eastAsia="hu-HU"/>
              </w:rPr>
              <w:br/>
              <w:t>a 600 m</w:t>
            </w:r>
            <w:r w:rsidRPr="00C0337F">
              <w:rPr>
                <w:rFonts w:ascii="Times New Roman" w:eastAsia="Times New Roman" w:hAnsi="Times New Roman" w:cs="Times New Roman"/>
                <w:color w:val="333E55"/>
                <w:sz w:val="16"/>
                <w:szCs w:val="16"/>
                <w:vertAlign w:val="superscript"/>
                <w:lang w:eastAsia="hu-HU"/>
              </w:rPr>
              <w:t>2</w:t>
            </w:r>
            <w:r w:rsidRPr="00C0337F">
              <w:rPr>
                <w:rFonts w:ascii="Times New Roman" w:eastAsia="Times New Roman" w:hAnsi="Times New Roman" w:cs="Times New Roman"/>
                <w:color w:val="333E55"/>
                <w:sz w:val="16"/>
                <w:szCs w:val="16"/>
                <w:lang w:eastAsia="hu-HU"/>
              </w:rPr>
              <w:t> feletti telekterületre</w:t>
            </w:r>
            <w:r w:rsidRPr="00C0337F">
              <w:rPr>
                <w:rFonts w:ascii="Times New Roman" w:eastAsia="Times New Roman" w:hAnsi="Times New Roman" w:cs="Times New Roman"/>
                <w:color w:val="333E55"/>
                <w:sz w:val="16"/>
                <w:szCs w:val="16"/>
                <w:lang w:eastAsia="hu-HU"/>
              </w:rPr>
              <w:br/>
              <w:t>vetítetten 60</w:t>
            </w:r>
          </w:p>
        </w:tc>
      </w:tr>
    </w:tbl>
    <w:p w:rsidR="00F86172" w:rsidRDefault="00F86172">
      <w:pPr>
        <w:rPr>
          <w:rFonts w:ascii="Times New Roman" w:hAnsi="Times New Roman" w:cs="Times New Roman"/>
          <w:sz w:val="24"/>
          <w:szCs w:val="24"/>
        </w:rPr>
      </w:pPr>
    </w:p>
    <w:p w:rsidR="00F86172" w:rsidRDefault="00F86172" w:rsidP="001C4C85">
      <w:pPr>
        <w:jc w:val="both"/>
        <w:rPr>
          <w:rFonts w:ascii="Times New Roman" w:hAnsi="Times New Roman" w:cs="Times New Roman"/>
          <w:sz w:val="24"/>
          <w:szCs w:val="24"/>
        </w:rPr>
      </w:pPr>
    </w:p>
    <w:p w:rsidR="001C4C85" w:rsidRPr="001C4C85" w:rsidRDefault="001C4C85" w:rsidP="001C4C85">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1C4C85">
        <w:rPr>
          <w:rFonts w:ascii="Times New Roman" w:eastAsia="Times New Roman" w:hAnsi="Times New Roman" w:cs="Times New Roman"/>
          <w:sz w:val="24"/>
          <w:szCs w:val="24"/>
          <w:lang w:eastAsia="hu-HU"/>
        </w:rPr>
        <w:t>(7) Gépjárműtároló telken belüli elhelyezése:</w:t>
      </w:r>
    </w:p>
    <w:p w:rsidR="001C4C85" w:rsidRPr="001C4C85" w:rsidRDefault="001C4C85" w:rsidP="001C4C85">
      <w:pPr>
        <w:shd w:val="clear" w:color="auto" w:fill="FFFFFF"/>
        <w:spacing w:after="0" w:line="240" w:lineRule="auto"/>
        <w:ind w:firstLine="180"/>
        <w:jc w:val="both"/>
        <w:rPr>
          <w:rFonts w:ascii="Times New Roman" w:eastAsia="Times New Roman" w:hAnsi="Times New Roman" w:cs="Times New Roman"/>
          <w:sz w:val="24"/>
          <w:szCs w:val="24"/>
          <w:lang w:eastAsia="hu-HU"/>
        </w:rPr>
      </w:pPr>
      <w:proofErr w:type="gramStart"/>
      <w:r w:rsidRPr="001C4C85">
        <w:rPr>
          <w:rFonts w:ascii="Times New Roman" w:eastAsia="Times New Roman" w:hAnsi="Times New Roman" w:cs="Times New Roman"/>
          <w:sz w:val="24"/>
          <w:szCs w:val="24"/>
          <w:lang w:eastAsia="hu-HU"/>
        </w:rPr>
        <w:t>a</w:t>
      </w:r>
      <w:proofErr w:type="gramEnd"/>
      <w:r w:rsidRPr="001C4C85">
        <w:rPr>
          <w:rFonts w:ascii="Times New Roman" w:eastAsia="Times New Roman" w:hAnsi="Times New Roman" w:cs="Times New Roman"/>
          <w:sz w:val="24"/>
          <w:szCs w:val="24"/>
          <w:lang w:eastAsia="hu-HU"/>
        </w:rPr>
        <w:t>) új épület esetén a fő rendeltetés szerinti épülettel egy tömegben</w:t>
      </w:r>
    </w:p>
    <w:p w:rsidR="001C4C85" w:rsidRPr="001C4C85" w:rsidRDefault="001C4C85" w:rsidP="001C4C85">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1C4C85">
        <w:rPr>
          <w:rFonts w:ascii="Times New Roman" w:eastAsia="Times New Roman" w:hAnsi="Times New Roman" w:cs="Times New Roman"/>
          <w:sz w:val="24"/>
          <w:szCs w:val="24"/>
          <w:lang w:eastAsia="hu-HU"/>
        </w:rPr>
        <w:t>b) önálló épületben, kizárólag meglévő főépülettel azonos építészeti kialakítással, anyaghasználattal és a főépület takarásában.</w:t>
      </w:r>
    </w:p>
    <w:p w:rsidR="001C4C85" w:rsidRPr="001C4C85" w:rsidRDefault="001C4C85" w:rsidP="001C4C85">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1C4C85">
        <w:rPr>
          <w:rFonts w:ascii="Times New Roman" w:eastAsia="Times New Roman" w:hAnsi="Times New Roman" w:cs="Times New Roman"/>
          <w:sz w:val="24"/>
          <w:szCs w:val="24"/>
          <w:lang w:eastAsia="hu-HU"/>
        </w:rPr>
        <w:t>(8) Az övezetben elhelyezhető épületen kívül, azt kiszolgáló vagy kiegészítő funkciójú önálló épületként, egy épülettömegben:</w:t>
      </w:r>
    </w:p>
    <w:p w:rsidR="001C4C85" w:rsidRPr="001C4C85" w:rsidRDefault="001C4C85" w:rsidP="001C4C85">
      <w:pPr>
        <w:shd w:val="clear" w:color="auto" w:fill="FFFFFF"/>
        <w:spacing w:after="0" w:line="240" w:lineRule="auto"/>
        <w:ind w:firstLine="180"/>
        <w:jc w:val="both"/>
        <w:rPr>
          <w:rFonts w:ascii="Times New Roman" w:eastAsia="Times New Roman" w:hAnsi="Times New Roman" w:cs="Times New Roman"/>
          <w:sz w:val="24"/>
          <w:szCs w:val="24"/>
          <w:lang w:eastAsia="hu-HU"/>
        </w:rPr>
      </w:pPr>
      <w:proofErr w:type="gramStart"/>
      <w:r w:rsidRPr="001C4C85">
        <w:rPr>
          <w:rFonts w:ascii="Times New Roman" w:eastAsia="Times New Roman" w:hAnsi="Times New Roman" w:cs="Times New Roman"/>
          <w:sz w:val="24"/>
          <w:szCs w:val="24"/>
          <w:lang w:eastAsia="hu-HU"/>
        </w:rPr>
        <w:t>a</w:t>
      </w:r>
      <w:proofErr w:type="gramEnd"/>
      <w:r w:rsidRPr="001C4C85">
        <w:rPr>
          <w:rFonts w:ascii="Times New Roman" w:eastAsia="Times New Roman" w:hAnsi="Times New Roman" w:cs="Times New Roman"/>
          <w:sz w:val="24"/>
          <w:szCs w:val="24"/>
          <w:lang w:eastAsia="hu-HU"/>
        </w:rPr>
        <w:t>) háztartással kapcsolatos tárolóépület</w:t>
      </w:r>
    </w:p>
    <w:p w:rsidR="001C4C85" w:rsidRPr="001C4C85" w:rsidRDefault="001C4C85" w:rsidP="001C4C85">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1C4C85">
        <w:rPr>
          <w:rFonts w:ascii="Times New Roman" w:eastAsia="Times New Roman" w:hAnsi="Times New Roman" w:cs="Times New Roman"/>
          <w:sz w:val="24"/>
          <w:szCs w:val="24"/>
          <w:lang w:eastAsia="hu-HU"/>
        </w:rPr>
        <w:t>b) </w:t>
      </w:r>
      <w:proofErr w:type="spellStart"/>
      <w:r w:rsidRPr="001C4C85">
        <w:rPr>
          <w:rFonts w:ascii="Times New Roman" w:eastAsia="Times New Roman" w:hAnsi="Times New Roman" w:cs="Times New Roman"/>
          <w:sz w:val="24"/>
          <w:szCs w:val="24"/>
          <w:lang w:eastAsia="hu-HU"/>
        </w:rPr>
        <w:t>barkács</w:t>
      </w:r>
      <w:proofErr w:type="spellEnd"/>
      <w:r w:rsidRPr="001C4C85">
        <w:rPr>
          <w:rFonts w:ascii="Times New Roman" w:eastAsia="Times New Roman" w:hAnsi="Times New Roman" w:cs="Times New Roman"/>
          <w:sz w:val="24"/>
          <w:szCs w:val="24"/>
          <w:lang w:eastAsia="hu-HU"/>
        </w:rPr>
        <w:t xml:space="preserve"> műhely, műterem</w:t>
      </w:r>
    </w:p>
    <w:p w:rsidR="001C4C85" w:rsidRPr="001C4C85" w:rsidRDefault="001C4C85" w:rsidP="001C4C85">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1C4C85">
        <w:rPr>
          <w:rFonts w:ascii="Times New Roman" w:eastAsia="Times New Roman" w:hAnsi="Times New Roman" w:cs="Times New Roman"/>
          <w:sz w:val="24"/>
          <w:szCs w:val="24"/>
          <w:lang w:eastAsia="hu-HU"/>
        </w:rPr>
        <w:t>c) a környezet nem zavaró kézműipari műhely és kiskereskedelmi tevékenység helyezhetők el, melytől használati mód változtatása esetén sem lehet eltérni.</w:t>
      </w:r>
    </w:p>
    <w:p w:rsidR="001C4C85" w:rsidRPr="001C4C85" w:rsidRDefault="001C4C85" w:rsidP="001C4C85">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1C4C85">
        <w:rPr>
          <w:rFonts w:ascii="Times New Roman" w:eastAsia="Times New Roman" w:hAnsi="Times New Roman" w:cs="Times New Roman"/>
          <w:sz w:val="24"/>
          <w:szCs w:val="24"/>
          <w:lang w:eastAsia="hu-HU"/>
        </w:rPr>
        <w:lastRenderedPageBreak/>
        <w:t>(9) Elhelyezhetők továbbá: kerti építmények és közművek műtárgyai.</w:t>
      </w:r>
    </w:p>
    <w:p w:rsidR="001C4C85" w:rsidRPr="001C4C85" w:rsidRDefault="001C4C85" w:rsidP="001C4C85">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1C4C85">
        <w:rPr>
          <w:rFonts w:ascii="Times New Roman" w:eastAsia="Times New Roman" w:hAnsi="Times New Roman" w:cs="Times New Roman"/>
          <w:sz w:val="24"/>
          <w:szCs w:val="24"/>
          <w:lang w:eastAsia="hu-HU"/>
        </w:rPr>
        <w:t>(10)</w:t>
      </w:r>
    </w:p>
    <w:p w:rsidR="001C4C85" w:rsidRPr="001C4C85" w:rsidRDefault="001C4C85" w:rsidP="001C4C85">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1C4C85">
        <w:rPr>
          <w:rFonts w:ascii="Times New Roman" w:eastAsia="Times New Roman" w:hAnsi="Times New Roman" w:cs="Times New Roman"/>
          <w:sz w:val="24"/>
          <w:szCs w:val="24"/>
          <w:lang w:eastAsia="hu-HU"/>
        </w:rPr>
        <w:t>(11) Az övezetben elhelyezett kereskedelmi célú épület bruttó szintterülete az övezeti előírások betartása esetén sem haladhatja meg a 300 m</w:t>
      </w:r>
      <w:r w:rsidRPr="001C4C85">
        <w:rPr>
          <w:rFonts w:ascii="Times New Roman" w:eastAsia="Times New Roman" w:hAnsi="Times New Roman" w:cs="Times New Roman"/>
          <w:sz w:val="24"/>
          <w:szCs w:val="24"/>
          <w:vertAlign w:val="superscript"/>
          <w:lang w:eastAsia="hu-HU"/>
        </w:rPr>
        <w:t>2</w:t>
      </w:r>
      <w:r w:rsidRPr="001C4C85">
        <w:rPr>
          <w:rFonts w:ascii="Times New Roman" w:eastAsia="Times New Roman" w:hAnsi="Times New Roman" w:cs="Times New Roman"/>
          <w:sz w:val="24"/>
          <w:szCs w:val="24"/>
          <w:lang w:eastAsia="hu-HU"/>
        </w:rPr>
        <w:t> –t.</w:t>
      </w:r>
    </w:p>
    <w:p w:rsidR="001C4C85" w:rsidRPr="001C4C85" w:rsidRDefault="001C4C85" w:rsidP="001C4C85">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1C4C85">
        <w:rPr>
          <w:rFonts w:ascii="Times New Roman" w:eastAsia="Times New Roman" w:hAnsi="Times New Roman" w:cs="Times New Roman"/>
          <w:sz w:val="24"/>
          <w:szCs w:val="24"/>
          <w:lang w:eastAsia="hu-HU"/>
        </w:rPr>
        <w:t>(12) </w:t>
      </w:r>
      <w:r w:rsidRPr="001C4C85">
        <w:rPr>
          <w:rFonts w:ascii="Times New Roman" w:eastAsia="Times New Roman" w:hAnsi="Times New Roman" w:cs="Times New Roman"/>
          <w:sz w:val="24"/>
          <w:szCs w:val="24"/>
          <w:vertAlign w:val="superscript"/>
          <w:lang w:eastAsia="hu-HU"/>
        </w:rPr>
        <w:t>7</w:t>
      </w:r>
    </w:p>
    <w:p w:rsidR="00F86172" w:rsidRPr="001C4C85" w:rsidRDefault="00F86172">
      <w:pPr>
        <w:rPr>
          <w:rFonts w:ascii="Times New Roman" w:hAnsi="Times New Roman" w:cs="Times New Roman"/>
          <w:sz w:val="24"/>
          <w:szCs w:val="24"/>
        </w:rPr>
      </w:pPr>
    </w:p>
    <w:p w:rsidR="001C4C85" w:rsidRDefault="001C4C85" w:rsidP="001C4C85">
      <w:pPr>
        <w:shd w:val="clear" w:color="auto" w:fill="FFFFFF"/>
        <w:spacing w:after="0" w:line="240" w:lineRule="auto"/>
        <w:jc w:val="center"/>
        <w:rPr>
          <w:rFonts w:ascii="Times New Roman" w:eastAsia="Times New Roman" w:hAnsi="Times New Roman" w:cs="Times New Roman"/>
          <w:b/>
          <w:bCs/>
          <w:sz w:val="24"/>
          <w:szCs w:val="24"/>
          <w:lang w:eastAsia="hu-HU"/>
        </w:rPr>
      </w:pPr>
      <w:r w:rsidRPr="001C4C85">
        <w:rPr>
          <w:rFonts w:ascii="Times New Roman" w:eastAsia="Times New Roman" w:hAnsi="Times New Roman" w:cs="Times New Roman"/>
          <w:b/>
          <w:bCs/>
          <w:sz w:val="24"/>
          <w:szCs w:val="24"/>
          <w:lang w:eastAsia="hu-HU"/>
        </w:rPr>
        <w:t>VEGYESTERÜLETEK</w:t>
      </w:r>
    </w:p>
    <w:p w:rsidR="001C4C85" w:rsidRPr="001C4C85" w:rsidRDefault="001C4C85" w:rsidP="001C4C85">
      <w:pPr>
        <w:shd w:val="clear" w:color="auto" w:fill="FFFFFF"/>
        <w:spacing w:after="0" w:line="240" w:lineRule="auto"/>
        <w:jc w:val="center"/>
        <w:rPr>
          <w:rFonts w:ascii="Times New Roman" w:eastAsia="Times New Roman" w:hAnsi="Times New Roman" w:cs="Times New Roman"/>
          <w:b/>
          <w:bCs/>
          <w:sz w:val="24"/>
          <w:szCs w:val="24"/>
          <w:lang w:eastAsia="hu-HU"/>
        </w:rPr>
      </w:pPr>
    </w:p>
    <w:p w:rsidR="001C4C85" w:rsidRDefault="001C4C85" w:rsidP="001C4C85">
      <w:pPr>
        <w:shd w:val="clear" w:color="auto" w:fill="FFFFFF"/>
        <w:spacing w:after="0" w:line="240" w:lineRule="auto"/>
        <w:jc w:val="center"/>
        <w:rPr>
          <w:rFonts w:ascii="Times New Roman" w:eastAsia="Times New Roman" w:hAnsi="Times New Roman" w:cs="Times New Roman"/>
          <w:b/>
          <w:bCs/>
          <w:sz w:val="24"/>
          <w:szCs w:val="24"/>
          <w:lang w:eastAsia="hu-HU"/>
        </w:rPr>
      </w:pPr>
      <w:r w:rsidRPr="001C4C85">
        <w:rPr>
          <w:rFonts w:ascii="Times New Roman" w:eastAsia="Times New Roman" w:hAnsi="Times New Roman" w:cs="Times New Roman"/>
          <w:b/>
          <w:bCs/>
          <w:sz w:val="24"/>
          <w:szCs w:val="24"/>
          <w:lang w:eastAsia="hu-HU"/>
        </w:rPr>
        <w:t>Településközpont vegyes terület (</w:t>
      </w:r>
      <w:proofErr w:type="spellStart"/>
      <w:r w:rsidRPr="001C4C85">
        <w:rPr>
          <w:rFonts w:ascii="Times New Roman" w:eastAsia="Times New Roman" w:hAnsi="Times New Roman" w:cs="Times New Roman"/>
          <w:b/>
          <w:bCs/>
          <w:sz w:val="24"/>
          <w:szCs w:val="24"/>
          <w:lang w:eastAsia="hu-HU"/>
        </w:rPr>
        <w:t>Vt</w:t>
      </w:r>
      <w:proofErr w:type="spellEnd"/>
      <w:r w:rsidRPr="001C4C85">
        <w:rPr>
          <w:rFonts w:ascii="Times New Roman" w:eastAsia="Times New Roman" w:hAnsi="Times New Roman" w:cs="Times New Roman"/>
          <w:b/>
          <w:bCs/>
          <w:sz w:val="24"/>
          <w:szCs w:val="24"/>
          <w:lang w:eastAsia="hu-HU"/>
        </w:rPr>
        <w:t>)</w:t>
      </w:r>
    </w:p>
    <w:p w:rsidR="001C4C85" w:rsidRPr="001C4C85" w:rsidRDefault="001C4C85" w:rsidP="001C4C85">
      <w:pPr>
        <w:shd w:val="clear" w:color="auto" w:fill="FFFFFF"/>
        <w:spacing w:after="0" w:line="240" w:lineRule="auto"/>
        <w:jc w:val="center"/>
        <w:rPr>
          <w:rFonts w:ascii="Times New Roman" w:eastAsia="Times New Roman" w:hAnsi="Times New Roman" w:cs="Times New Roman"/>
          <w:b/>
          <w:bCs/>
          <w:sz w:val="24"/>
          <w:szCs w:val="24"/>
          <w:lang w:eastAsia="hu-HU"/>
        </w:rPr>
      </w:pPr>
    </w:p>
    <w:p w:rsidR="001C4C85" w:rsidRPr="001C4C85" w:rsidRDefault="001C4C85" w:rsidP="001C4C85">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1C4C85">
        <w:rPr>
          <w:rFonts w:ascii="Times New Roman" w:eastAsia="Times New Roman" w:hAnsi="Times New Roman" w:cs="Times New Roman"/>
          <w:b/>
          <w:bCs/>
          <w:sz w:val="24"/>
          <w:szCs w:val="24"/>
          <w:lang w:eastAsia="hu-HU"/>
        </w:rPr>
        <w:t>6. §</w:t>
      </w:r>
      <w:r w:rsidRPr="001C4C85">
        <w:rPr>
          <w:rFonts w:ascii="Times New Roman" w:eastAsia="Times New Roman" w:hAnsi="Times New Roman" w:cs="Times New Roman"/>
          <w:sz w:val="24"/>
          <w:szCs w:val="24"/>
          <w:lang w:eastAsia="hu-HU"/>
        </w:rPr>
        <w:t xml:space="preserve"> (1) Az övezet telkei legalább részleges </w:t>
      </w:r>
      <w:proofErr w:type="spellStart"/>
      <w:r w:rsidRPr="001C4C85">
        <w:rPr>
          <w:rFonts w:ascii="Times New Roman" w:eastAsia="Times New Roman" w:hAnsi="Times New Roman" w:cs="Times New Roman"/>
          <w:sz w:val="24"/>
          <w:szCs w:val="24"/>
          <w:lang w:eastAsia="hu-HU"/>
        </w:rPr>
        <w:t>közművesítettség</w:t>
      </w:r>
      <w:proofErr w:type="spellEnd"/>
      <w:r w:rsidRPr="001C4C85">
        <w:rPr>
          <w:rFonts w:ascii="Times New Roman" w:eastAsia="Times New Roman" w:hAnsi="Times New Roman" w:cs="Times New Roman"/>
          <w:sz w:val="24"/>
          <w:szCs w:val="24"/>
          <w:lang w:eastAsia="hu-HU"/>
        </w:rPr>
        <w:t xml:space="preserve"> esetén építhetők be.</w:t>
      </w:r>
    </w:p>
    <w:p w:rsidR="001C4C85" w:rsidRPr="001C4C85" w:rsidRDefault="001C4C85" w:rsidP="001C4C85">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1C4C85">
        <w:rPr>
          <w:rFonts w:ascii="Times New Roman" w:eastAsia="Times New Roman" w:hAnsi="Times New Roman" w:cs="Times New Roman"/>
          <w:sz w:val="24"/>
          <w:szCs w:val="24"/>
          <w:lang w:eastAsia="hu-HU"/>
        </w:rPr>
        <w:t>(2) A településközpont vegyes területen az OTÉK </w:t>
      </w:r>
      <w:hyperlink r:id="rId14" w:anchor="SZ16" w:history="1">
        <w:r w:rsidRPr="001C4C85">
          <w:rPr>
            <w:rFonts w:ascii="Times New Roman" w:eastAsia="Times New Roman" w:hAnsi="Times New Roman" w:cs="Times New Roman"/>
            <w:sz w:val="24"/>
            <w:szCs w:val="24"/>
            <w:u w:val="single"/>
            <w:lang w:eastAsia="hu-HU"/>
          </w:rPr>
          <w:t>16. §</w:t>
        </w:r>
      </w:hyperlink>
      <w:r w:rsidRPr="001C4C85">
        <w:rPr>
          <w:rFonts w:ascii="Times New Roman" w:eastAsia="Times New Roman" w:hAnsi="Times New Roman" w:cs="Times New Roman"/>
          <w:sz w:val="24"/>
          <w:szCs w:val="24"/>
          <w:lang w:eastAsia="hu-HU"/>
        </w:rPr>
        <w:t>. (2) szerinti épületek helyezhetők el, kivéve üzemanyagtöltő.</w:t>
      </w:r>
    </w:p>
    <w:p w:rsidR="001C4C85" w:rsidRPr="001C4C85" w:rsidRDefault="001C4C85" w:rsidP="001C4C85">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1C4C85">
        <w:rPr>
          <w:rFonts w:ascii="Times New Roman" w:eastAsia="Times New Roman" w:hAnsi="Times New Roman" w:cs="Times New Roman"/>
          <w:sz w:val="24"/>
          <w:szCs w:val="24"/>
          <w:lang w:eastAsia="hu-HU"/>
        </w:rPr>
        <w:t xml:space="preserve">(3) A területen kivételesen </w:t>
      </w:r>
      <w:proofErr w:type="spellStart"/>
      <w:r w:rsidRPr="001C4C85">
        <w:rPr>
          <w:rFonts w:ascii="Times New Roman" w:eastAsia="Times New Roman" w:hAnsi="Times New Roman" w:cs="Times New Roman"/>
          <w:sz w:val="24"/>
          <w:szCs w:val="24"/>
          <w:lang w:eastAsia="hu-HU"/>
        </w:rPr>
        <w:t>elhelyezhető</w:t>
      </w:r>
      <w:proofErr w:type="gramStart"/>
      <w:r w:rsidRPr="001C4C85">
        <w:rPr>
          <w:rFonts w:ascii="Times New Roman" w:eastAsia="Times New Roman" w:hAnsi="Times New Roman" w:cs="Times New Roman"/>
          <w:sz w:val="24"/>
          <w:szCs w:val="24"/>
          <w:lang w:eastAsia="hu-HU"/>
        </w:rPr>
        <w:t>:nem</w:t>
      </w:r>
      <w:proofErr w:type="spellEnd"/>
      <w:proofErr w:type="gramEnd"/>
      <w:r w:rsidRPr="001C4C85">
        <w:rPr>
          <w:rFonts w:ascii="Times New Roman" w:eastAsia="Times New Roman" w:hAnsi="Times New Roman" w:cs="Times New Roman"/>
          <w:sz w:val="24"/>
          <w:szCs w:val="24"/>
          <w:lang w:eastAsia="hu-HU"/>
        </w:rPr>
        <w:t xml:space="preserve"> zavaró hatású egyéb gazdasági építmény.</w:t>
      </w:r>
    </w:p>
    <w:p w:rsidR="001C4C85" w:rsidRPr="001C4C85" w:rsidRDefault="001C4C85" w:rsidP="001C4C85">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1C4C85">
        <w:rPr>
          <w:rFonts w:ascii="Times New Roman" w:eastAsia="Times New Roman" w:hAnsi="Times New Roman" w:cs="Times New Roman"/>
          <w:sz w:val="24"/>
          <w:szCs w:val="24"/>
          <w:lang w:eastAsia="hu-HU"/>
        </w:rPr>
        <w:t>(4) Az övezet építési telkeinek kialakítása során alkalmazandó legkisebb telekméreteket, azok legnagyobb beépítettségét, továbbá az építhető építménymagasság mértékét – a beépítési mód függvényében – a következő táblázat szerint kell meghatározni:</w:t>
      </w:r>
    </w:p>
    <w:p w:rsidR="00F86172" w:rsidRPr="001C4C85" w:rsidRDefault="00F86172">
      <w:pPr>
        <w:rPr>
          <w:rFonts w:ascii="Times New Roman" w:hAnsi="Times New Roman" w:cs="Times New Roman"/>
          <w:sz w:val="24"/>
          <w:szCs w:val="24"/>
        </w:rPr>
      </w:pPr>
    </w:p>
    <w:p w:rsidR="00F86172" w:rsidRPr="001C4C85" w:rsidRDefault="00F86172">
      <w:pPr>
        <w:rPr>
          <w:rFonts w:ascii="Times New Roman" w:hAnsi="Times New Roman" w:cs="Times New Roman"/>
          <w:sz w:val="16"/>
          <w:szCs w:val="16"/>
        </w:rPr>
      </w:pPr>
    </w:p>
    <w:tbl>
      <w:tblPr>
        <w:tblW w:w="9191" w:type="dxa"/>
        <w:tblInd w:w="510" w:type="dxa"/>
        <w:shd w:val="clear" w:color="auto" w:fill="FFFFFF"/>
        <w:tblCellMar>
          <w:top w:w="15" w:type="dxa"/>
          <w:left w:w="15" w:type="dxa"/>
          <w:bottom w:w="15" w:type="dxa"/>
          <w:right w:w="15" w:type="dxa"/>
        </w:tblCellMar>
        <w:tblLook w:val="04A0" w:firstRow="1" w:lastRow="0" w:firstColumn="1" w:lastColumn="0" w:noHBand="0" w:noVBand="1"/>
      </w:tblPr>
      <w:tblGrid>
        <w:gridCol w:w="1143"/>
        <w:gridCol w:w="839"/>
        <w:gridCol w:w="1189"/>
        <w:gridCol w:w="1189"/>
        <w:gridCol w:w="1850"/>
        <w:gridCol w:w="1210"/>
        <w:gridCol w:w="1701"/>
        <w:gridCol w:w="70"/>
      </w:tblGrid>
      <w:tr w:rsidR="001C4C85" w:rsidRPr="001C4C85" w:rsidTr="001C4C85">
        <w:trPr>
          <w:trHeight w:val="162"/>
          <w:tblHeader/>
        </w:trPr>
        <w:tc>
          <w:tcPr>
            <w:tcW w:w="9191" w:type="dxa"/>
            <w:gridSpan w:val="8"/>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1C4C85" w:rsidRPr="001C4C85" w:rsidRDefault="001C4C85" w:rsidP="001C4C85">
            <w:pPr>
              <w:spacing w:before="100" w:beforeAutospacing="1" w:after="20" w:line="240" w:lineRule="auto"/>
              <w:ind w:firstLine="180"/>
              <w:jc w:val="center"/>
              <w:rPr>
                <w:rFonts w:ascii="Times New Roman" w:eastAsia="Times New Roman" w:hAnsi="Times New Roman" w:cs="Times New Roman"/>
                <w:b/>
                <w:bCs/>
                <w:color w:val="333E55"/>
                <w:sz w:val="16"/>
                <w:szCs w:val="16"/>
                <w:lang w:eastAsia="hu-HU"/>
              </w:rPr>
            </w:pPr>
            <w:r w:rsidRPr="001C4C85">
              <w:rPr>
                <w:rFonts w:ascii="Times New Roman" w:eastAsia="Times New Roman" w:hAnsi="Times New Roman" w:cs="Times New Roman"/>
                <w:b/>
                <w:bCs/>
                <w:color w:val="333E55"/>
                <w:sz w:val="16"/>
                <w:szCs w:val="16"/>
                <w:lang w:eastAsia="hu-HU"/>
              </w:rPr>
              <w:t>AZ ÉPÍTÉSI TELEK</w:t>
            </w:r>
          </w:p>
        </w:tc>
      </w:tr>
      <w:tr w:rsidR="001C4C85" w:rsidRPr="001C4C85" w:rsidTr="001C4C85">
        <w:trPr>
          <w:gridAfter w:val="1"/>
          <w:wAfter w:w="70" w:type="dxa"/>
          <w:trHeight w:val="565"/>
          <w:tblHeader/>
        </w:trPr>
        <w:tc>
          <w:tcPr>
            <w:tcW w:w="1143"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1C4C85" w:rsidRPr="001C4C85" w:rsidRDefault="001C4C85" w:rsidP="001C4C85">
            <w:pPr>
              <w:spacing w:before="100" w:beforeAutospacing="1" w:after="20" w:line="240" w:lineRule="auto"/>
              <w:ind w:firstLine="180"/>
              <w:jc w:val="both"/>
              <w:rPr>
                <w:rFonts w:ascii="Times New Roman" w:eastAsia="Times New Roman" w:hAnsi="Times New Roman" w:cs="Times New Roman"/>
                <w:b/>
                <w:bCs/>
                <w:color w:val="333E55"/>
                <w:sz w:val="16"/>
                <w:szCs w:val="16"/>
                <w:lang w:eastAsia="hu-HU"/>
              </w:rPr>
            </w:pPr>
            <w:r w:rsidRPr="001C4C85">
              <w:rPr>
                <w:rFonts w:ascii="Times New Roman" w:eastAsia="Times New Roman" w:hAnsi="Times New Roman" w:cs="Times New Roman"/>
                <w:b/>
                <w:bCs/>
                <w:color w:val="333E55"/>
                <w:sz w:val="16"/>
                <w:szCs w:val="16"/>
                <w:lang w:eastAsia="hu-HU"/>
              </w:rPr>
              <w:t>Övezeti</w:t>
            </w:r>
            <w:r w:rsidRPr="001C4C85">
              <w:rPr>
                <w:rFonts w:ascii="Times New Roman" w:eastAsia="Times New Roman" w:hAnsi="Times New Roman" w:cs="Times New Roman"/>
                <w:b/>
                <w:bCs/>
                <w:color w:val="333E55"/>
                <w:sz w:val="16"/>
                <w:szCs w:val="16"/>
                <w:lang w:eastAsia="hu-HU"/>
              </w:rPr>
              <w:br/>
              <w:t>jele</w:t>
            </w:r>
          </w:p>
        </w:tc>
        <w:tc>
          <w:tcPr>
            <w:tcW w:w="839"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1C4C85" w:rsidRPr="001C4C85" w:rsidRDefault="001C4C85" w:rsidP="001C4C85">
            <w:pPr>
              <w:spacing w:before="100" w:beforeAutospacing="1" w:after="20" w:line="240" w:lineRule="auto"/>
              <w:ind w:firstLine="180"/>
              <w:jc w:val="both"/>
              <w:rPr>
                <w:rFonts w:ascii="Times New Roman" w:eastAsia="Times New Roman" w:hAnsi="Times New Roman" w:cs="Times New Roman"/>
                <w:b/>
                <w:bCs/>
                <w:color w:val="333E55"/>
                <w:sz w:val="16"/>
                <w:szCs w:val="16"/>
                <w:lang w:eastAsia="hu-HU"/>
              </w:rPr>
            </w:pPr>
            <w:r w:rsidRPr="001C4C85">
              <w:rPr>
                <w:rFonts w:ascii="Times New Roman" w:eastAsia="Times New Roman" w:hAnsi="Times New Roman" w:cs="Times New Roman"/>
                <w:b/>
                <w:bCs/>
                <w:color w:val="333E55"/>
                <w:sz w:val="16"/>
                <w:szCs w:val="16"/>
                <w:lang w:eastAsia="hu-HU"/>
              </w:rPr>
              <w:t>Beépítés</w:t>
            </w:r>
            <w:r w:rsidRPr="001C4C85">
              <w:rPr>
                <w:rFonts w:ascii="Times New Roman" w:eastAsia="Times New Roman" w:hAnsi="Times New Roman" w:cs="Times New Roman"/>
                <w:b/>
                <w:bCs/>
                <w:color w:val="333E55"/>
                <w:sz w:val="16"/>
                <w:szCs w:val="16"/>
                <w:lang w:eastAsia="hu-HU"/>
              </w:rPr>
              <w:br/>
              <w:t>módja</w:t>
            </w:r>
          </w:p>
        </w:tc>
        <w:tc>
          <w:tcPr>
            <w:tcW w:w="1189"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1C4C85" w:rsidRPr="001C4C85" w:rsidRDefault="001C4C85" w:rsidP="001C4C85">
            <w:pPr>
              <w:spacing w:before="100" w:beforeAutospacing="1" w:after="20" w:line="240" w:lineRule="auto"/>
              <w:ind w:firstLine="180"/>
              <w:jc w:val="both"/>
              <w:rPr>
                <w:rFonts w:ascii="Times New Roman" w:eastAsia="Times New Roman" w:hAnsi="Times New Roman" w:cs="Times New Roman"/>
                <w:b/>
                <w:bCs/>
                <w:color w:val="333E55"/>
                <w:sz w:val="16"/>
                <w:szCs w:val="16"/>
                <w:lang w:eastAsia="hu-HU"/>
              </w:rPr>
            </w:pPr>
            <w:r w:rsidRPr="001C4C85">
              <w:rPr>
                <w:rFonts w:ascii="Times New Roman" w:eastAsia="Times New Roman" w:hAnsi="Times New Roman" w:cs="Times New Roman"/>
                <w:b/>
                <w:bCs/>
                <w:color w:val="333E55"/>
                <w:sz w:val="16"/>
                <w:szCs w:val="16"/>
                <w:lang w:eastAsia="hu-HU"/>
              </w:rPr>
              <w:t>Legnagyobb</w:t>
            </w:r>
            <w:r w:rsidRPr="001C4C85">
              <w:rPr>
                <w:rFonts w:ascii="Times New Roman" w:eastAsia="Times New Roman" w:hAnsi="Times New Roman" w:cs="Times New Roman"/>
                <w:b/>
                <w:bCs/>
                <w:color w:val="333E55"/>
                <w:sz w:val="16"/>
                <w:szCs w:val="16"/>
                <w:lang w:eastAsia="hu-HU"/>
              </w:rPr>
              <w:br/>
              <w:t>Beépítettsége%</w:t>
            </w:r>
          </w:p>
        </w:tc>
        <w:tc>
          <w:tcPr>
            <w:tcW w:w="1189"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1C4C85" w:rsidRPr="001C4C85" w:rsidRDefault="001C4C85" w:rsidP="001C4C85">
            <w:pPr>
              <w:spacing w:before="100" w:beforeAutospacing="1" w:after="20" w:line="240" w:lineRule="auto"/>
              <w:ind w:firstLine="180"/>
              <w:jc w:val="both"/>
              <w:rPr>
                <w:rFonts w:ascii="Times New Roman" w:eastAsia="Times New Roman" w:hAnsi="Times New Roman" w:cs="Times New Roman"/>
                <w:b/>
                <w:bCs/>
                <w:color w:val="333E55"/>
                <w:sz w:val="16"/>
                <w:szCs w:val="16"/>
                <w:lang w:eastAsia="hu-HU"/>
              </w:rPr>
            </w:pPr>
            <w:r w:rsidRPr="001C4C85">
              <w:rPr>
                <w:rFonts w:ascii="Times New Roman" w:eastAsia="Times New Roman" w:hAnsi="Times New Roman" w:cs="Times New Roman"/>
                <w:b/>
                <w:bCs/>
                <w:color w:val="333E55"/>
                <w:sz w:val="16"/>
                <w:szCs w:val="16"/>
                <w:lang w:eastAsia="hu-HU"/>
              </w:rPr>
              <w:t>Építmények</w:t>
            </w:r>
            <w:r w:rsidRPr="001C4C85">
              <w:rPr>
                <w:rFonts w:ascii="Times New Roman" w:eastAsia="Times New Roman" w:hAnsi="Times New Roman" w:cs="Times New Roman"/>
                <w:b/>
                <w:bCs/>
                <w:color w:val="333E55"/>
                <w:sz w:val="16"/>
                <w:szCs w:val="16"/>
                <w:lang w:eastAsia="hu-HU"/>
              </w:rPr>
              <w:br/>
              <w:t>Legnagyobb</w:t>
            </w:r>
            <w:r w:rsidRPr="001C4C85">
              <w:rPr>
                <w:rFonts w:ascii="Times New Roman" w:eastAsia="Times New Roman" w:hAnsi="Times New Roman" w:cs="Times New Roman"/>
                <w:b/>
                <w:bCs/>
                <w:color w:val="333E55"/>
                <w:sz w:val="16"/>
                <w:szCs w:val="16"/>
                <w:lang w:eastAsia="hu-HU"/>
              </w:rPr>
              <w:br/>
              <w:t>Építmény-</w:t>
            </w:r>
            <w:r w:rsidRPr="001C4C85">
              <w:rPr>
                <w:rFonts w:ascii="Times New Roman" w:eastAsia="Times New Roman" w:hAnsi="Times New Roman" w:cs="Times New Roman"/>
                <w:b/>
                <w:bCs/>
                <w:color w:val="333E55"/>
                <w:sz w:val="16"/>
                <w:szCs w:val="16"/>
                <w:lang w:eastAsia="hu-HU"/>
              </w:rPr>
              <w:br/>
            </w:r>
            <w:proofErr w:type="gramStart"/>
            <w:r w:rsidRPr="001C4C85">
              <w:rPr>
                <w:rFonts w:ascii="Times New Roman" w:eastAsia="Times New Roman" w:hAnsi="Times New Roman" w:cs="Times New Roman"/>
                <w:b/>
                <w:bCs/>
                <w:color w:val="333E55"/>
                <w:sz w:val="16"/>
                <w:szCs w:val="16"/>
                <w:lang w:eastAsia="hu-HU"/>
              </w:rPr>
              <w:t>magassága(</w:t>
            </w:r>
            <w:proofErr w:type="gramEnd"/>
            <w:r w:rsidRPr="001C4C85">
              <w:rPr>
                <w:rFonts w:ascii="Times New Roman" w:eastAsia="Times New Roman" w:hAnsi="Times New Roman" w:cs="Times New Roman"/>
                <w:b/>
                <w:bCs/>
                <w:color w:val="333E55"/>
                <w:sz w:val="16"/>
                <w:szCs w:val="16"/>
                <w:lang w:eastAsia="hu-HU"/>
              </w:rPr>
              <w:t>m)</w:t>
            </w:r>
          </w:p>
        </w:tc>
        <w:tc>
          <w:tcPr>
            <w:tcW w:w="1850"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1C4C85" w:rsidRPr="001C4C85" w:rsidRDefault="001C4C85" w:rsidP="001C4C85">
            <w:pPr>
              <w:spacing w:before="100" w:beforeAutospacing="1" w:after="20" w:line="240" w:lineRule="auto"/>
              <w:ind w:firstLine="180"/>
              <w:jc w:val="both"/>
              <w:rPr>
                <w:rFonts w:ascii="Times New Roman" w:eastAsia="Times New Roman" w:hAnsi="Times New Roman" w:cs="Times New Roman"/>
                <w:b/>
                <w:bCs/>
                <w:color w:val="333E55"/>
                <w:sz w:val="16"/>
                <w:szCs w:val="16"/>
                <w:lang w:eastAsia="hu-HU"/>
              </w:rPr>
            </w:pPr>
            <w:r w:rsidRPr="001C4C85">
              <w:rPr>
                <w:rFonts w:ascii="Times New Roman" w:eastAsia="Times New Roman" w:hAnsi="Times New Roman" w:cs="Times New Roman"/>
                <w:b/>
                <w:bCs/>
                <w:color w:val="333E55"/>
                <w:sz w:val="16"/>
                <w:szCs w:val="16"/>
                <w:lang w:eastAsia="hu-HU"/>
              </w:rPr>
              <w:t>Legkisebb területe m2</w:t>
            </w:r>
          </w:p>
        </w:tc>
        <w:tc>
          <w:tcPr>
            <w:tcW w:w="1210"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1C4C85" w:rsidRPr="001C4C85" w:rsidRDefault="001C4C85" w:rsidP="001C4C85">
            <w:pPr>
              <w:spacing w:before="100" w:beforeAutospacing="1" w:after="20" w:line="240" w:lineRule="auto"/>
              <w:ind w:firstLine="180"/>
              <w:jc w:val="both"/>
              <w:rPr>
                <w:rFonts w:ascii="Times New Roman" w:eastAsia="Times New Roman" w:hAnsi="Times New Roman" w:cs="Times New Roman"/>
                <w:b/>
                <w:bCs/>
                <w:color w:val="333E55"/>
                <w:sz w:val="16"/>
                <w:szCs w:val="16"/>
                <w:lang w:eastAsia="hu-HU"/>
              </w:rPr>
            </w:pPr>
            <w:r w:rsidRPr="001C4C85">
              <w:rPr>
                <w:rFonts w:ascii="Times New Roman" w:eastAsia="Times New Roman" w:hAnsi="Times New Roman" w:cs="Times New Roman"/>
                <w:b/>
                <w:bCs/>
                <w:color w:val="333E55"/>
                <w:sz w:val="16"/>
                <w:szCs w:val="16"/>
                <w:lang w:eastAsia="hu-HU"/>
              </w:rPr>
              <w:t>Max.</w:t>
            </w:r>
            <w:r w:rsidRPr="001C4C85">
              <w:rPr>
                <w:rFonts w:ascii="Times New Roman" w:eastAsia="Times New Roman" w:hAnsi="Times New Roman" w:cs="Times New Roman"/>
                <w:b/>
                <w:bCs/>
                <w:color w:val="333E55"/>
                <w:sz w:val="16"/>
                <w:szCs w:val="16"/>
                <w:lang w:eastAsia="hu-HU"/>
              </w:rPr>
              <w:br/>
            </w:r>
            <w:proofErr w:type="spellStart"/>
            <w:r w:rsidRPr="001C4C85">
              <w:rPr>
                <w:rFonts w:ascii="Times New Roman" w:eastAsia="Times New Roman" w:hAnsi="Times New Roman" w:cs="Times New Roman"/>
                <w:b/>
                <w:bCs/>
                <w:color w:val="333E55"/>
                <w:sz w:val="16"/>
                <w:szCs w:val="16"/>
                <w:lang w:eastAsia="hu-HU"/>
              </w:rPr>
              <w:t>Szintter</w:t>
            </w:r>
            <w:proofErr w:type="spellEnd"/>
            <w:r w:rsidRPr="001C4C85">
              <w:rPr>
                <w:rFonts w:ascii="Times New Roman" w:eastAsia="Times New Roman" w:hAnsi="Times New Roman" w:cs="Times New Roman"/>
                <w:b/>
                <w:bCs/>
                <w:color w:val="333E55"/>
                <w:sz w:val="16"/>
                <w:szCs w:val="16"/>
                <w:lang w:eastAsia="hu-HU"/>
              </w:rPr>
              <w:t>.</w:t>
            </w:r>
            <w:r w:rsidRPr="001C4C85">
              <w:rPr>
                <w:rFonts w:ascii="Times New Roman" w:eastAsia="Times New Roman" w:hAnsi="Times New Roman" w:cs="Times New Roman"/>
                <w:b/>
                <w:bCs/>
                <w:color w:val="333E55"/>
                <w:sz w:val="16"/>
                <w:szCs w:val="16"/>
                <w:lang w:eastAsia="hu-HU"/>
              </w:rPr>
              <w:br/>
              <w:t>mutató</w:t>
            </w:r>
          </w:p>
        </w:tc>
        <w:tc>
          <w:tcPr>
            <w:tcW w:w="1701"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1C4C85" w:rsidRPr="001C4C85" w:rsidRDefault="001C4C85" w:rsidP="001C4C85">
            <w:pPr>
              <w:spacing w:before="100" w:beforeAutospacing="1" w:after="20" w:line="240" w:lineRule="auto"/>
              <w:ind w:firstLine="180"/>
              <w:jc w:val="both"/>
              <w:rPr>
                <w:rFonts w:ascii="Times New Roman" w:eastAsia="Times New Roman" w:hAnsi="Times New Roman" w:cs="Times New Roman"/>
                <w:b/>
                <w:bCs/>
                <w:color w:val="333E55"/>
                <w:sz w:val="16"/>
                <w:szCs w:val="16"/>
                <w:lang w:eastAsia="hu-HU"/>
              </w:rPr>
            </w:pPr>
            <w:r w:rsidRPr="001C4C85">
              <w:rPr>
                <w:rFonts w:ascii="Times New Roman" w:eastAsia="Times New Roman" w:hAnsi="Times New Roman" w:cs="Times New Roman"/>
                <w:b/>
                <w:bCs/>
                <w:color w:val="333E55"/>
                <w:sz w:val="16"/>
                <w:szCs w:val="16"/>
                <w:lang w:eastAsia="hu-HU"/>
              </w:rPr>
              <w:t>Minimális</w:t>
            </w:r>
            <w:r w:rsidRPr="001C4C85">
              <w:rPr>
                <w:rFonts w:ascii="Times New Roman" w:eastAsia="Times New Roman" w:hAnsi="Times New Roman" w:cs="Times New Roman"/>
                <w:b/>
                <w:bCs/>
                <w:color w:val="333E55"/>
                <w:sz w:val="16"/>
                <w:szCs w:val="16"/>
                <w:lang w:eastAsia="hu-HU"/>
              </w:rPr>
              <w:br/>
              <w:t>Zöldfelületi</w:t>
            </w:r>
            <w:r w:rsidRPr="001C4C85">
              <w:rPr>
                <w:rFonts w:ascii="Times New Roman" w:eastAsia="Times New Roman" w:hAnsi="Times New Roman" w:cs="Times New Roman"/>
                <w:b/>
                <w:bCs/>
                <w:color w:val="333E55"/>
                <w:sz w:val="16"/>
                <w:szCs w:val="16"/>
                <w:lang w:eastAsia="hu-HU"/>
              </w:rPr>
              <w:br/>
              <w:t>Aránya%</w:t>
            </w:r>
          </w:p>
        </w:tc>
      </w:tr>
      <w:tr w:rsidR="001C4C85" w:rsidRPr="001C4C85" w:rsidTr="001C4C85">
        <w:trPr>
          <w:gridAfter w:val="1"/>
          <w:wAfter w:w="70" w:type="dxa"/>
          <w:trHeight w:val="441"/>
        </w:trPr>
        <w:tc>
          <w:tcPr>
            <w:tcW w:w="1143"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1C4C85" w:rsidRPr="001C4C85" w:rsidRDefault="001C4C85" w:rsidP="001C4C85">
            <w:pPr>
              <w:spacing w:before="100" w:beforeAutospacing="1" w:after="20" w:line="240" w:lineRule="auto"/>
              <w:ind w:firstLine="180"/>
              <w:jc w:val="both"/>
              <w:rPr>
                <w:rFonts w:ascii="Times New Roman" w:eastAsia="Times New Roman" w:hAnsi="Times New Roman" w:cs="Times New Roman"/>
                <w:color w:val="333E55"/>
                <w:sz w:val="16"/>
                <w:szCs w:val="16"/>
                <w:lang w:eastAsia="hu-HU"/>
              </w:rPr>
            </w:pPr>
            <w:r w:rsidRPr="001C4C85">
              <w:rPr>
                <w:rFonts w:ascii="Times New Roman" w:eastAsia="Times New Roman" w:hAnsi="Times New Roman" w:cs="Times New Roman"/>
                <w:color w:val="333E55"/>
                <w:sz w:val="16"/>
                <w:szCs w:val="16"/>
                <w:lang w:eastAsia="hu-HU"/>
              </w:rPr>
              <w:t>Vt-1</w:t>
            </w:r>
          </w:p>
        </w:tc>
        <w:tc>
          <w:tcPr>
            <w:tcW w:w="839"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1C4C85" w:rsidRPr="001C4C85" w:rsidRDefault="001C4C85" w:rsidP="001C4C85">
            <w:pPr>
              <w:spacing w:before="100" w:beforeAutospacing="1" w:after="20" w:line="240" w:lineRule="auto"/>
              <w:ind w:firstLine="180"/>
              <w:jc w:val="both"/>
              <w:rPr>
                <w:rFonts w:ascii="Times New Roman" w:eastAsia="Times New Roman" w:hAnsi="Times New Roman" w:cs="Times New Roman"/>
                <w:color w:val="333E55"/>
                <w:sz w:val="16"/>
                <w:szCs w:val="16"/>
                <w:lang w:eastAsia="hu-HU"/>
              </w:rPr>
            </w:pPr>
            <w:r w:rsidRPr="001C4C85">
              <w:rPr>
                <w:rFonts w:ascii="Times New Roman" w:eastAsia="Times New Roman" w:hAnsi="Times New Roman" w:cs="Times New Roman"/>
                <w:color w:val="333E55"/>
                <w:sz w:val="16"/>
                <w:szCs w:val="16"/>
                <w:lang w:eastAsia="hu-HU"/>
              </w:rPr>
              <w:t>O/SZ</w:t>
            </w:r>
          </w:p>
        </w:tc>
        <w:tc>
          <w:tcPr>
            <w:tcW w:w="1189"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1C4C85" w:rsidRPr="001C4C85" w:rsidRDefault="001C4C85" w:rsidP="001C4C85">
            <w:pPr>
              <w:spacing w:before="100" w:beforeAutospacing="1" w:after="20" w:line="240" w:lineRule="auto"/>
              <w:ind w:firstLine="180"/>
              <w:jc w:val="both"/>
              <w:rPr>
                <w:rFonts w:ascii="Times New Roman" w:eastAsia="Times New Roman" w:hAnsi="Times New Roman" w:cs="Times New Roman"/>
                <w:color w:val="333E55"/>
                <w:sz w:val="16"/>
                <w:szCs w:val="16"/>
                <w:lang w:eastAsia="hu-HU"/>
              </w:rPr>
            </w:pPr>
            <w:r w:rsidRPr="001C4C85">
              <w:rPr>
                <w:rFonts w:ascii="Times New Roman" w:eastAsia="Times New Roman" w:hAnsi="Times New Roman" w:cs="Times New Roman"/>
                <w:color w:val="333E55"/>
                <w:sz w:val="16"/>
                <w:szCs w:val="16"/>
                <w:lang w:eastAsia="hu-HU"/>
              </w:rPr>
              <w:t>30</w:t>
            </w:r>
          </w:p>
        </w:tc>
        <w:tc>
          <w:tcPr>
            <w:tcW w:w="1189"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1C4C85" w:rsidRPr="001C4C85" w:rsidRDefault="001C4C85" w:rsidP="001C4C85">
            <w:pPr>
              <w:spacing w:before="100" w:beforeAutospacing="1" w:after="20" w:line="240" w:lineRule="auto"/>
              <w:ind w:firstLine="180"/>
              <w:jc w:val="both"/>
              <w:rPr>
                <w:rFonts w:ascii="Times New Roman" w:eastAsia="Times New Roman" w:hAnsi="Times New Roman" w:cs="Times New Roman"/>
                <w:color w:val="333E55"/>
                <w:sz w:val="16"/>
                <w:szCs w:val="16"/>
                <w:lang w:eastAsia="hu-HU"/>
              </w:rPr>
            </w:pPr>
            <w:r w:rsidRPr="001C4C85">
              <w:rPr>
                <w:rFonts w:ascii="Times New Roman" w:eastAsia="Times New Roman" w:hAnsi="Times New Roman" w:cs="Times New Roman"/>
                <w:color w:val="333E55"/>
                <w:sz w:val="16"/>
                <w:szCs w:val="16"/>
                <w:lang w:eastAsia="hu-HU"/>
              </w:rPr>
              <w:t>5,0</w:t>
            </w:r>
          </w:p>
        </w:tc>
        <w:tc>
          <w:tcPr>
            <w:tcW w:w="1850"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1C4C85" w:rsidRPr="001C4C85" w:rsidRDefault="001C4C85" w:rsidP="001C4C85">
            <w:pPr>
              <w:spacing w:before="100" w:beforeAutospacing="1" w:after="20" w:line="240" w:lineRule="auto"/>
              <w:ind w:firstLine="180"/>
              <w:jc w:val="both"/>
              <w:rPr>
                <w:rFonts w:ascii="Times New Roman" w:eastAsia="Times New Roman" w:hAnsi="Times New Roman" w:cs="Times New Roman"/>
                <w:color w:val="333E55"/>
                <w:sz w:val="16"/>
                <w:szCs w:val="16"/>
                <w:lang w:eastAsia="hu-HU"/>
              </w:rPr>
            </w:pPr>
            <w:r w:rsidRPr="001C4C85">
              <w:rPr>
                <w:rFonts w:ascii="Times New Roman" w:eastAsia="Times New Roman" w:hAnsi="Times New Roman" w:cs="Times New Roman"/>
                <w:color w:val="333E55"/>
                <w:sz w:val="16"/>
                <w:szCs w:val="16"/>
                <w:lang w:eastAsia="hu-HU"/>
              </w:rPr>
              <w:t>K</w:t>
            </w:r>
            <w:r w:rsidRPr="001C4C85">
              <w:rPr>
                <w:rFonts w:ascii="Times New Roman" w:eastAsia="Times New Roman" w:hAnsi="Times New Roman" w:cs="Times New Roman"/>
                <w:color w:val="333E55"/>
                <w:sz w:val="16"/>
                <w:szCs w:val="16"/>
                <w:lang w:eastAsia="hu-HU"/>
              </w:rPr>
              <w:br/>
              <w:t>(nem</w:t>
            </w:r>
            <w:r w:rsidRPr="001C4C85">
              <w:rPr>
                <w:rFonts w:ascii="Times New Roman" w:eastAsia="Times New Roman" w:hAnsi="Times New Roman" w:cs="Times New Roman"/>
                <w:color w:val="333E55"/>
                <w:sz w:val="16"/>
                <w:szCs w:val="16"/>
                <w:lang w:eastAsia="hu-HU"/>
              </w:rPr>
              <w:br/>
              <w:t>megosztható)</w:t>
            </w:r>
          </w:p>
        </w:tc>
        <w:tc>
          <w:tcPr>
            <w:tcW w:w="1210"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1C4C85" w:rsidRPr="001C4C85" w:rsidRDefault="001C4C85" w:rsidP="001C4C85">
            <w:pPr>
              <w:spacing w:before="100" w:beforeAutospacing="1" w:after="20" w:line="240" w:lineRule="auto"/>
              <w:ind w:firstLine="180"/>
              <w:jc w:val="both"/>
              <w:rPr>
                <w:rFonts w:ascii="Times New Roman" w:eastAsia="Times New Roman" w:hAnsi="Times New Roman" w:cs="Times New Roman"/>
                <w:color w:val="333E55"/>
                <w:sz w:val="16"/>
                <w:szCs w:val="16"/>
                <w:lang w:eastAsia="hu-HU"/>
              </w:rPr>
            </w:pPr>
            <w:r w:rsidRPr="001C4C85">
              <w:rPr>
                <w:rFonts w:ascii="Times New Roman" w:eastAsia="Times New Roman" w:hAnsi="Times New Roman" w:cs="Times New Roman"/>
                <w:color w:val="333E55"/>
                <w:sz w:val="16"/>
                <w:szCs w:val="16"/>
                <w:lang w:eastAsia="hu-HU"/>
              </w:rPr>
              <w:t>0,3</w:t>
            </w:r>
          </w:p>
        </w:tc>
        <w:tc>
          <w:tcPr>
            <w:tcW w:w="1701"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1C4C85" w:rsidRPr="001C4C85" w:rsidRDefault="001C4C85" w:rsidP="001C4C85">
            <w:pPr>
              <w:spacing w:before="100" w:beforeAutospacing="1" w:after="20" w:line="240" w:lineRule="auto"/>
              <w:ind w:firstLine="180"/>
              <w:jc w:val="both"/>
              <w:rPr>
                <w:rFonts w:ascii="Times New Roman" w:eastAsia="Times New Roman" w:hAnsi="Times New Roman" w:cs="Times New Roman"/>
                <w:color w:val="333E55"/>
                <w:sz w:val="16"/>
                <w:szCs w:val="16"/>
                <w:lang w:eastAsia="hu-HU"/>
              </w:rPr>
            </w:pPr>
            <w:r w:rsidRPr="001C4C85">
              <w:rPr>
                <w:rFonts w:ascii="Times New Roman" w:eastAsia="Times New Roman" w:hAnsi="Times New Roman" w:cs="Times New Roman"/>
                <w:color w:val="333E55"/>
                <w:sz w:val="16"/>
                <w:szCs w:val="16"/>
                <w:lang w:eastAsia="hu-HU"/>
              </w:rPr>
              <w:t>40</w:t>
            </w:r>
          </w:p>
        </w:tc>
      </w:tr>
      <w:tr w:rsidR="001C4C85" w:rsidRPr="001C4C85" w:rsidTr="001C4C85">
        <w:trPr>
          <w:gridAfter w:val="1"/>
          <w:wAfter w:w="70" w:type="dxa"/>
          <w:trHeight w:val="50"/>
        </w:trPr>
        <w:tc>
          <w:tcPr>
            <w:tcW w:w="1143"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1C4C85" w:rsidRPr="001C4C85" w:rsidRDefault="001C4C85" w:rsidP="001C4C85">
            <w:pPr>
              <w:spacing w:before="100" w:beforeAutospacing="1" w:after="20" w:line="240" w:lineRule="auto"/>
              <w:ind w:firstLine="180"/>
              <w:jc w:val="both"/>
              <w:rPr>
                <w:rFonts w:ascii="Times New Roman" w:eastAsia="Times New Roman" w:hAnsi="Times New Roman" w:cs="Times New Roman"/>
                <w:color w:val="333E55"/>
                <w:sz w:val="16"/>
                <w:szCs w:val="16"/>
                <w:lang w:eastAsia="hu-HU"/>
              </w:rPr>
            </w:pPr>
            <w:r w:rsidRPr="001C4C85">
              <w:rPr>
                <w:rFonts w:ascii="Times New Roman" w:eastAsia="Times New Roman" w:hAnsi="Times New Roman" w:cs="Times New Roman"/>
                <w:color w:val="333E55"/>
                <w:sz w:val="16"/>
                <w:szCs w:val="16"/>
                <w:lang w:eastAsia="hu-HU"/>
              </w:rPr>
              <w:t>Vt-2</w:t>
            </w:r>
          </w:p>
        </w:tc>
        <w:tc>
          <w:tcPr>
            <w:tcW w:w="839"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1C4C85" w:rsidRPr="001C4C85" w:rsidRDefault="001C4C85" w:rsidP="001C4C85">
            <w:pPr>
              <w:spacing w:before="100" w:beforeAutospacing="1" w:after="20" w:line="240" w:lineRule="auto"/>
              <w:ind w:firstLine="180"/>
              <w:jc w:val="both"/>
              <w:rPr>
                <w:rFonts w:ascii="Times New Roman" w:eastAsia="Times New Roman" w:hAnsi="Times New Roman" w:cs="Times New Roman"/>
                <w:color w:val="333E55"/>
                <w:sz w:val="16"/>
                <w:szCs w:val="16"/>
                <w:lang w:eastAsia="hu-HU"/>
              </w:rPr>
            </w:pPr>
            <w:r w:rsidRPr="001C4C85">
              <w:rPr>
                <w:rFonts w:ascii="Times New Roman" w:eastAsia="Times New Roman" w:hAnsi="Times New Roman" w:cs="Times New Roman"/>
                <w:color w:val="333E55"/>
                <w:sz w:val="16"/>
                <w:szCs w:val="16"/>
                <w:lang w:eastAsia="hu-HU"/>
              </w:rPr>
              <w:t>SZ</w:t>
            </w:r>
          </w:p>
        </w:tc>
        <w:tc>
          <w:tcPr>
            <w:tcW w:w="1189"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1C4C85" w:rsidRPr="001C4C85" w:rsidRDefault="001C4C85" w:rsidP="001C4C85">
            <w:pPr>
              <w:spacing w:before="100" w:beforeAutospacing="1" w:after="20" w:line="240" w:lineRule="auto"/>
              <w:ind w:firstLine="180"/>
              <w:jc w:val="both"/>
              <w:rPr>
                <w:rFonts w:ascii="Times New Roman" w:eastAsia="Times New Roman" w:hAnsi="Times New Roman" w:cs="Times New Roman"/>
                <w:color w:val="333E55"/>
                <w:sz w:val="16"/>
                <w:szCs w:val="16"/>
                <w:lang w:eastAsia="hu-HU"/>
              </w:rPr>
            </w:pPr>
            <w:r w:rsidRPr="001C4C85">
              <w:rPr>
                <w:rFonts w:ascii="Times New Roman" w:eastAsia="Times New Roman" w:hAnsi="Times New Roman" w:cs="Times New Roman"/>
                <w:color w:val="333E55"/>
                <w:sz w:val="16"/>
                <w:szCs w:val="16"/>
                <w:lang w:eastAsia="hu-HU"/>
              </w:rPr>
              <w:t>20</w:t>
            </w:r>
          </w:p>
        </w:tc>
        <w:tc>
          <w:tcPr>
            <w:tcW w:w="1189"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1C4C85" w:rsidRPr="001C4C85" w:rsidRDefault="001C4C85" w:rsidP="001C4C85">
            <w:pPr>
              <w:spacing w:before="100" w:beforeAutospacing="1" w:after="20" w:line="240" w:lineRule="auto"/>
              <w:ind w:firstLine="180"/>
              <w:jc w:val="both"/>
              <w:rPr>
                <w:rFonts w:ascii="Times New Roman" w:eastAsia="Times New Roman" w:hAnsi="Times New Roman" w:cs="Times New Roman"/>
                <w:color w:val="333E55"/>
                <w:sz w:val="16"/>
                <w:szCs w:val="16"/>
                <w:lang w:eastAsia="hu-HU"/>
              </w:rPr>
            </w:pPr>
            <w:r w:rsidRPr="001C4C85">
              <w:rPr>
                <w:rFonts w:ascii="Times New Roman" w:eastAsia="Times New Roman" w:hAnsi="Times New Roman" w:cs="Times New Roman"/>
                <w:color w:val="333E55"/>
                <w:sz w:val="16"/>
                <w:szCs w:val="16"/>
                <w:lang w:eastAsia="hu-HU"/>
              </w:rPr>
              <w:t>6,0</w:t>
            </w:r>
          </w:p>
        </w:tc>
        <w:tc>
          <w:tcPr>
            <w:tcW w:w="1850"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1C4C85" w:rsidRPr="001C4C85" w:rsidRDefault="001C4C85" w:rsidP="001C4C85">
            <w:pPr>
              <w:spacing w:before="100" w:beforeAutospacing="1" w:after="20" w:line="240" w:lineRule="auto"/>
              <w:ind w:firstLine="180"/>
              <w:jc w:val="both"/>
              <w:rPr>
                <w:rFonts w:ascii="Times New Roman" w:eastAsia="Times New Roman" w:hAnsi="Times New Roman" w:cs="Times New Roman"/>
                <w:color w:val="333E55"/>
                <w:sz w:val="16"/>
                <w:szCs w:val="16"/>
                <w:lang w:eastAsia="hu-HU"/>
              </w:rPr>
            </w:pPr>
            <w:r w:rsidRPr="001C4C85">
              <w:rPr>
                <w:rFonts w:ascii="Times New Roman" w:eastAsia="Times New Roman" w:hAnsi="Times New Roman" w:cs="Times New Roman"/>
                <w:color w:val="333E55"/>
                <w:sz w:val="16"/>
                <w:szCs w:val="16"/>
                <w:lang w:eastAsia="hu-HU"/>
              </w:rPr>
              <w:t>4000</w:t>
            </w:r>
          </w:p>
        </w:tc>
        <w:tc>
          <w:tcPr>
            <w:tcW w:w="1210"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1C4C85" w:rsidRPr="001C4C85" w:rsidRDefault="001C4C85" w:rsidP="001C4C85">
            <w:pPr>
              <w:spacing w:before="100" w:beforeAutospacing="1" w:after="20" w:line="240" w:lineRule="auto"/>
              <w:ind w:firstLine="180"/>
              <w:jc w:val="both"/>
              <w:rPr>
                <w:rFonts w:ascii="Times New Roman" w:eastAsia="Times New Roman" w:hAnsi="Times New Roman" w:cs="Times New Roman"/>
                <w:color w:val="333E55"/>
                <w:sz w:val="16"/>
                <w:szCs w:val="16"/>
                <w:lang w:eastAsia="hu-HU"/>
              </w:rPr>
            </w:pPr>
            <w:r w:rsidRPr="001C4C85">
              <w:rPr>
                <w:rFonts w:ascii="Times New Roman" w:eastAsia="Times New Roman" w:hAnsi="Times New Roman" w:cs="Times New Roman"/>
                <w:color w:val="333E55"/>
                <w:sz w:val="16"/>
                <w:szCs w:val="16"/>
                <w:lang w:eastAsia="hu-HU"/>
              </w:rPr>
              <w:t>0,45</w:t>
            </w:r>
          </w:p>
        </w:tc>
        <w:tc>
          <w:tcPr>
            <w:tcW w:w="1701"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1C4C85" w:rsidRPr="001C4C85" w:rsidRDefault="001C4C85" w:rsidP="001C4C85">
            <w:pPr>
              <w:spacing w:before="100" w:beforeAutospacing="1" w:after="20" w:line="240" w:lineRule="auto"/>
              <w:ind w:firstLine="180"/>
              <w:jc w:val="both"/>
              <w:rPr>
                <w:rFonts w:ascii="Times New Roman" w:eastAsia="Times New Roman" w:hAnsi="Times New Roman" w:cs="Times New Roman"/>
                <w:color w:val="333E55"/>
                <w:sz w:val="16"/>
                <w:szCs w:val="16"/>
                <w:lang w:eastAsia="hu-HU"/>
              </w:rPr>
            </w:pPr>
            <w:r w:rsidRPr="001C4C85">
              <w:rPr>
                <w:rFonts w:ascii="Times New Roman" w:eastAsia="Times New Roman" w:hAnsi="Times New Roman" w:cs="Times New Roman"/>
                <w:color w:val="333E55"/>
                <w:sz w:val="16"/>
                <w:szCs w:val="16"/>
                <w:lang w:eastAsia="hu-HU"/>
              </w:rPr>
              <w:t>40</w:t>
            </w:r>
          </w:p>
        </w:tc>
      </w:tr>
    </w:tbl>
    <w:p w:rsidR="00F86172" w:rsidRPr="001C4C85" w:rsidRDefault="00F86172">
      <w:pPr>
        <w:rPr>
          <w:rFonts w:ascii="Times New Roman" w:hAnsi="Times New Roman" w:cs="Times New Roman"/>
          <w:sz w:val="24"/>
          <w:szCs w:val="24"/>
        </w:rPr>
      </w:pPr>
    </w:p>
    <w:p w:rsidR="001C4C85" w:rsidRPr="001C4C85" w:rsidRDefault="001C4C85" w:rsidP="001C4C85">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1C4C85">
        <w:rPr>
          <w:rFonts w:ascii="Times New Roman" w:eastAsia="Times New Roman" w:hAnsi="Times New Roman" w:cs="Times New Roman"/>
          <w:sz w:val="24"/>
          <w:szCs w:val="24"/>
          <w:lang w:eastAsia="hu-HU"/>
        </w:rPr>
        <w:t>(5) Az övezetben elhelyezhető épületen kívül, azt kiszolgáló vagy kiegészítő funkciójú önálló épületként:</w:t>
      </w:r>
    </w:p>
    <w:p w:rsidR="001C4C85" w:rsidRPr="001C4C85" w:rsidRDefault="001C4C85" w:rsidP="001C4C85">
      <w:pPr>
        <w:shd w:val="clear" w:color="auto" w:fill="FFFFFF"/>
        <w:spacing w:after="0" w:line="240" w:lineRule="auto"/>
        <w:ind w:firstLine="180"/>
        <w:jc w:val="both"/>
        <w:rPr>
          <w:rFonts w:ascii="Times New Roman" w:eastAsia="Times New Roman" w:hAnsi="Times New Roman" w:cs="Times New Roman"/>
          <w:sz w:val="24"/>
          <w:szCs w:val="24"/>
          <w:lang w:eastAsia="hu-HU"/>
        </w:rPr>
      </w:pPr>
      <w:proofErr w:type="gramStart"/>
      <w:r w:rsidRPr="001C4C85">
        <w:rPr>
          <w:rFonts w:ascii="Times New Roman" w:eastAsia="Times New Roman" w:hAnsi="Times New Roman" w:cs="Times New Roman"/>
          <w:sz w:val="24"/>
          <w:szCs w:val="24"/>
          <w:lang w:eastAsia="hu-HU"/>
        </w:rPr>
        <w:t>a</w:t>
      </w:r>
      <w:proofErr w:type="gramEnd"/>
      <w:r w:rsidRPr="001C4C85">
        <w:rPr>
          <w:rFonts w:ascii="Times New Roman" w:eastAsia="Times New Roman" w:hAnsi="Times New Roman" w:cs="Times New Roman"/>
          <w:sz w:val="24"/>
          <w:szCs w:val="24"/>
          <w:lang w:eastAsia="hu-HU"/>
        </w:rPr>
        <w:t>) kerti építmények,</w:t>
      </w:r>
    </w:p>
    <w:p w:rsidR="001C4C85" w:rsidRPr="001C4C85" w:rsidRDefault="001C4C85" w:rsidP="001C4C85">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1C4C85">
        <w:rPr>
          <w:rFonts w:ascii="Times New Roman" w:eastAsia="Times New Roman" w:hAnsi="Times New Roman" w:cs="Times New Roman"/>
          <w:sz w:val="24"/>
          <w:szCs w:val="24"/>
          <w:lang w:eastAsia="hu-HU"/>
        </w:rPr>
        <w:t>b) közművek műtárgyai,</w:t>
      </w:r>
    </w:p>
    <w:p w:rsidR="001C4C85" w:rsidRPr="001C4C85" w:rsidRDefault="001C4C85" w:rsidP="001C4C85">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1C4C85">
        <w:rPr>
          <w:rFonts w:ascii="Times New Roman" w:eastAsia="Times New Roman" w:hAnsi="Times New Roman" w:cs="Times New Roman"/>
          <w:sz w:val="24"/>
          <w:szCs w:val="24"/>
          <w:lang w:eastAsia="hu-HU"/>
        </w:rPr>
        <w:t>c) </w:t>
      </w:r>
      <w:proofErr w:type="spellStart"/>
      <w:r w:rsidRPr="001C4C85">
        <w:rPr>
          <w:rFonts w:ascii="Times New Roman" w:eastAsia="Times New Roman" w:hAnsi="Times New Roman" w:cs="Times New Roman"/>
          <w:sz w:val="24"/>
          <w:szCs w:val="24"/>
          <w:lang w:eastAsia="hu-HU"/>
        </w:rPr>
        <w:t>barkács</w:t>
      </w:r>
      <w:proofErr w:type="spellEnd"/>
      <w:r w:rsidRPr="001C4C85">
        <w:rPr>
          <w:rFonts w:ascii="Times New Roman" w:eastAsia="Times New Roman" w:hAnsi="Times New Roman" w:cs="Times New Roman"/>
          <w:sz w:val="24"/>
          <w:szCs w:val="24"/>
          <w:lang w:eastAsia="hu-HU"/>
        </w:rPr>
        <w:t xml:space="preserve"> műhely, műterem,</w:t>
      </w:r>
    </w:p>
    <w:p w:rsidR="001C4C85" w:rsidRPr="001C4C85" w:rsidRDefault="001C4C85" w:rsidP="001C4C85">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1C4C85">
        <w:rPr>
          <w:rFonts w:ascii="Times New Roman" w:eastAsia="Times New Roman" w:hAnsi="Times New Roman" w:cs="Times New Roman"/>
          <w:sz w:val="24"/>
          <w:szCs w:val="24"/>
          <w:lang w:eastAsia="hu-HU"/>
        </w:rPr>
        <w:t>d) a környezetet nem zavaró kézműipari tevékenység műhelye,</w:t>
      </w:r>
    </w:p>
    <w:p w:rsidR="001C4C85" w:rsidRPr="001C4C85" w:rsidRDefault="001C4C85" w:rsidP="001C4C85">
      <w:pPr>
        <w:shd w:val="clear" w:color="auto" w:fill="FFFFFF"/>
        <w:spacing w:after="0" w:line="240" w:lineRule="auto"/>
        <w:ind w:firstLine="180"/>
        <w:jc w:val="both"/>
        <w:rPr>
          <w:rFonts w:ascii="Times New Roman" w:eastAsia="Times New Roman" w:hAnsi="Times New Roman" w:cs="Times New Roman"/>
          <w:sz w:val="24"/>
          <w:szCs w:val="24"/>
          <w:lang w:eastAsia="hu-HU"/>
        </w:rPr>
      </w:pPr>
      <w:proofErr w:type="gramStart"/>
      <w:r w:rsidRPr="001C4C85">
        <w:rPr>
          <w:rFonts w:ascii="Times New Roman" w:eastAsia="Times New Roman" w:hAnsi="Times New Roman" w:cs="Times New Roman"/>
          <w:sz w:val="24"/>
          <w:szCs w:val="24"/>
          <w:lang w:eastAsia="hu-HU"/>
        </w:rPr>
        <w:t>e</w:t>
      </w:r>
      <w:proofErr w:type="gramEnd"/>
      <w:r w:rsidRPr="001C4C85">
        <w:rPr>
          <w:rFonts w:ascii="Times New Roman" w:eastAsia="Times New Roman" w:hAnsi="Times New Roman" w:cs="Times New Roman"/>
          <w:sz w:val="24"/>
          <w:szCs w:val="24"/>
          <w:lang w:eastAsia="hu-HU"/>
        </w:rPr>
        <w:t>) kerti építmények és közművek műtárgyai,</w:t>
      </w:r>
    </w:p>
    <w:p w:rsidR="001C4C85" w:rsidRPr="001C4C85" w:rsidRDefault="001C4C85" w:rsidP="001C4C85">
      <w:pPr>
        <w:shd w:val="clear" w:color="auto" w:fill="FFFFFF"/>
        <w:spacing w:after="0" w:line="240" w:lineRule="auto"/>
        <w:ind w:firstLine="180"/>
        <w:jc w:val="both"/>
        <w:rPr>
          <w:rFonts w:ascii="Times New Roman" w:eastAsia="Times New Roman" w:hAnsi="Times New Roman" w:cs="Times New Roman"/>
          <w:sz w:val="24"/>
          <w:szCs w:val="24"/>
          <w:lang w:eastAsia="hu-HU"/>
        </w:rPr>
      </w:pPr>
      <w:proofErr w:type="gramStart"/>
      <w:r w:rsidRPr="001C4C85">
        <w:rPr>
          <w:rFonts w:ascii="Times New Roman" w:eastAsia="Times New Roman" w:hAnsi="Times New Roman" w:cs="Times New Roman"/>
          <w:sz w:val="24"/>
          <w:szCs w:val="24"/>
          <w:lang w:eastAsia="hu-HU"/>
        </w:rPr>
        <w:t>helyezhetők</w:t>
      </w:r>
      <w:proofErr w:type="gramEnd"/>
      <w:r w:rsidRPr="001C4C85">
        <w:rPr>
          <w:rFonts w:ascii="Times New Roman" w:eastAsia="Times New Roman" w:hAnsi="Times New Roman" w:cs="Times New Roman"/>
          <w:sz w:val="24"/>
          <w:szCs w:val="24"/>
          <w:lang w:eastAsia="hu-HU"/>
        </w:rPr>
        <w:t xml:space="preserve"> el, melytől használati mód változtatása esetén sem lehet eltérni.</w:t>
      </w:r>
    </w:p>
    <w:p w:rsidR="001C4C85" w:rsidRPr="001C4C85" w:rsidRDefault="001C4C85" w:rsidP="001C4C85">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1C4C85">
        <w:rPr>
          <w:rFonts w:ascii="Times New Roman" w:eastAsia="Times New Roman" w:hAnsi="Times New Roman" w:cs="Times New Roman"/>
          <w:sz w:val="24"/>
          <w:szCs w:val="24"/>
          <w:lang w:eastAsia="hu-HU"/>
        </w:rPr>
        <w:t>(6) Az övezetben elhelyezett kereskedelmi célú épület bruttó szintterülete az övezeti előírások betartása esetén sem haladhatja meg az 500 m</w:t>
      </w:r>
      <w:r w:rsidRPr="001C4C85">
        <w:rPr>
          <w:rFonts w:ascii="Times New Roman" w:eastAsia="Times New Roman" w:hAnsi="Times New Roman" w:cs="Times New Roman"/>
          <w:sz w:val="24"/>
          <w:szCs w:val="24"/>
          <w:vertAlign w:val="superscript"/>
          <w:lang w:eastAsia="hu-HU"/>
        </w:rPr>
        <w:t>2</w:t>
      </w:r>
      <w:r w:rsidRPr="001C4C85">
        <w:rPr>
          <w:rFonts w:ascii="Times New Roman" w:eastAsia="Times New Roman" w:hAnsi="Times New Roman" w:cs="Times New Roman"/>
          <w:sz w:val="24"/>
          <w:szCs w:val="24"/>
          <w:lang w:eastAsia="hu-HU"/>
        </w:rPr>
        <w:t>-t.</w:t>
      </w:r>
    </w:p>
    <w:p w:rsidR="00F86172" w:rsidRPr="001C4C85" w:rsidRDefault="00F86172">
      <w:pPr>
        <w:rPr>
          <w:rFonts w:ascii="Times New Roman" w:hAnsi="Times New Roman" w:cs="Times New Roman"/>
          <w:sz w:val="24"/>
          <w:szCs w:val="24"/>
        </w:rPr>
      </w:pPr>
    </w:p>
    <w:p w:rsidR="001C4C85" w:rsidRPr="001C4C85" w:rsidRDefault="001C4C85" w:rsidP="001C4C85">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eastAsia="hu-HU"/>
        </w:rPr>
      </w:pPr>
      <w:r w:rsidRPr="001C4C85">
        <w:rPr>
          <w:rFonts w:ascii="Times New Roman" w:eastAsia="Times New Roman" w:hAnsi="Times New Roman" w:cs="Times New Roman"/>
          <w:b/>
          <w:bCs/>
          <w:sz w:val="24"/>
          <w:szCs w:val="24"/>
          <w:lang w:eastAsia="hu-HU"/>
        </w:rPr>
        <w:t>GAZDASÁGI TERÜLETEK</w:t>
      </w:r>
    </w:p>
    <w:p w:rsidR="001C4C85" w:rsidRPr="001C4C85" w:rsidRDefault="001C4C85" w:rsidP="001C4C85">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eastAsia="hu-HU"/>
        </w:rPr>
      </w:pPr>
      <w:r w:rsidRPr="001C4C85">
        <w:rPr>
          <w:rFonts w:ascii="Times New Roman" w:eastAsia="Times New Roman" w:hAnsi="Times New Roman" w:cs="Times New Roman"/>
          <w:b/>
          <w:bCs/>
          <w:sz w:val="24"/>
          <w:szCs w:val="24"/>
          <w:lang w:eastAsia="hu-HU"/>
        </w:rPr>
        <w:t>Kereskedelmi, szolgáltató gazdasági terület (</w:t>
      </w:r>
      <w:proofErr w:type="spellStart"/>
      <w:r w:rsidRPr="001C4C85">
        <w:rPr>
          <w:rFonts w:ascii="Times New Roman" w:eastAsia="Times New Roman" w:hAnsi="Times New Roman" w:cs="Times New Roman"/>
          <w:b/>
          <w:bCs/>
          <w:sz w:val="24"/>
          <w:szCs w:val="24"/>
          <w:lang w:eastAsia="hu-HU"/>
        </w:rPr>
        <w:t>Gksz</w:t>
      </w:r>
      <w:proofErr w:type="spellEnd"/>
      <w:r w:rsidRPr="001C4C85">
        <w:rPr>
          <w:rFonts w:ascii="Times New Roman" w:eastAsia="Times New Roman" w:hAnsi="Times New Roman" w:cs="Times New Roman"/>
          <w:b/>
          <w:bCs/>
          <w:sz w:val="24"/>
          <w:szCs w:val="24"/>
          <w:lang w:eastAsia="hu-HU"/>
        </w:rPr>
        <w:t>)</w:t>
      </w:r>
    </w:p>
    <w:p w:rsidR="001C4C85" w:rsidRPr="001C4C85" w:rsidRDefault="001C4C85" w:rsidP="001C4C85">
      <w:pPr>
        <w:shd w:val="clear" w:color="auto" w:fill="FFFFFF"/>
        <w:spacing w:after="0" w:line="240" w:lineRule="auto"/>
        <w:ind w:firstLine="181"/>
        <w:jc w:val="both"/>
        <w:rPr>
          <w:rFonts w:ascii="Times New Roman" w:eastAsia="Times New Roman" w:hAnsi="Times New Roman" w:cs="Times New Roman"/>
          <w:sz w:val="24"/>
          <w:szCs w:val="24"/>
          <w:lang w:eastAsia="hu-HU"/>
        </w:rPr>
      </w:pPr>
      <w:r w:rsidRPr="001C4C85">
        <w:rPr>
          <w:rFonts w:ascii="Times New Roman" w:eastAsia="Times New Roman" w:hAnsi="Times New Roman" w:cs="Times New Roman"/>
          <w:b/>
          <w:bCs/>
          <w:sz w:val="24"/>
          <w:szCs w:val="24"/>
          <w:lang w:eastAsia="hu-HU"/>
        </w:rPr>
        <w:t>7. §</w:t>
      </w:r>
      <w:r w:rsidRPr="001C4C85">
        <w:rPr>
          <w:rFonts w:ascii="Times New Roman" w:eastAsia="Times New Roman" w:hAnsi="Times New Roman" w:cs="Times New Roman"/>
          <w:sz w:val="24"/>
          <w:szCs w:val="24"/>
          <w:lang w:eastAsia="hu-HU"/>
        </w:rPr>
        <w:t xml:space="preserve"> (1) Az övezet telkei legalább részleges </w:t>
      </w:r>
      <w:proofErr w:type="spellStart"/>
      <w:r w:rsidRPr="001C4C85">
        <w:rPr>
          <w:rFonts w:ascii="Times New Roman" w:eastAsia="Times New Roman" w:hAnsi="Times New Roman" w:cs="Times New Roman"/>
          <w:sz w:val="24"/>
          <w:szCs w:val="24"/>
          <w:lang w:eastAsia="hu-HU"/>
        </w:rPr>
        <w:t>közművesítettség</w:t>
      </w:r>
      <w:proofErr w:type="spellEnd"/>
      <w:r w:rsidRPr="001C4C85">
        <w:rPr>
          <w:rFonts w:ascii="Times New Roman" w:eastAsia="Times New Roman" w:hAnsi="Times New Roman" w:cs="Times New Roman"/>
          <w:sz w:val="24"/>
          <w:szCs w:val="24"/>
          <w:lang w:eastAsia="hu-HU"/>
        </w:rPr>
        <w:t xml:space="preserve"> esetén építhetők be.</w:t>
      </w:r>
    </w:p>
    <w:p w:rsidR="001C4C85" w:rsidRPr="001C4C85" w:rsidRDefault="001C4C85" w:rsidP="001C4C85">
      <w:pPr>
        <w:shd w:val="clear" w:color="auto" w:fill="FFFFFF"/>
        <w:spacing w:after="0" w:line="240" w:lineRule="auto"/>
        <w:ind w:firstLine="181"/>
        <w:jc w:val="both"/>
        <w:rPr>
          <w:rFonts w:ascii="Times New Roman" w:eastAsia="Times New Roman" w:hAnsi="Times New Roman" w:cs="Times New Roman"/>
          <w:sz w:val="24"/>
          <w:szCs w:val="24"/>
          <w:lang w:eastAsia="hu-HU"/>
        </w:rPr>
      </w:pPr>
      <w:r w:rsidRPr="001C4C85">
        <w:rPr>
          <w:rFonts w:ascii="Times New Roman" w:eastAsia="Times New Roman" w:hAnsi="Times New Roman" w:cs="Times New Roman"/>
          <w:sz w:val="24"/>
          <w:szCs w:val="24"/>
          <w:lang w:eastAsia="hu-HU"/>
        </w:rPr>
        <w:t xml:space="preserve">(2) Kereskedelmi, szolgáltató gazdasági terület a SZT-2 Szabályozási Tervlapon </w:t>
      </w:r>
      <w:proofErr w:type="spellStart"/>
      <w:r w:rsidRPr="001C4C85">
        <w:rPr>
          <w:rFonts w:ascii="Times New Roman" w:eastAsia="Times New Roman" w:hAnsi="Times New Roman" w:cs="Times New Roman"/>
          <w:sz w:val="24"/>
          <w:szCs w:val="24"/>
          <w:lang w:eastAsia="hu-HU"/>
        </w:rPr>
        <w:t>Gksz</w:t>
      </w:r>
      <w:proofErr w:type="spellEnd"/>
      <w:r w:rsidRPr="001C4C85">
        <w:rPr>
          <w:rFonts w:ascii="Times New Roman" w:eastAsia="Times New Roman" w:hAnsi="Times New Roman" w:cs="Times New Roman"/>
          <w:sz w:val="24"/>
          <w:szCs w:val="24"/>
          <w:lang w:eastAsia="hu-HU"/>
        </w:rPr>
        <w:t xml:space="preserve"> jellel szabályozott terület felhasználási egység.</w:t>
      </w:r>
    </w:p>
    <w:p w:rsidR="001C4C85" w:rsidRPr="001C4C85" w:rsidRDefault="001C4C85" w:rsidP="001C4C85">
      <w:pPr>
        <w:shd w:val="clear" w:color="auto" w:fill="FFFFFF"/>
        <w:spacing w:after="0" w:line="240" w:lineRule="auto"/>
        <w:ind w:firstLine="181"/>
        <w:jc w:val="both"/>
        <w:rPr>
          <w:rFonts w:ascii="Times New Roman" w:eastAsia="Times New Roman" w:hAnsi="Times New Roman" w:cs="Times New Roman"/>
          <w:sz w:val="24"/>
          <w:szCs w:val="24"/>
          <w:lang w:eastAsia="hu-HU"/>
        </w:rPr>
      </w:pPr>
      <w:r w:rsidRPr="001C4C85">
        <w:rPr>
          <w:rFonts w:ascii="Times New Roman" w:eastAsia="Times New Roman" w:hAnsi="Times New Roman" w:cs="Times New Roman"/>
          <w:sz w:val="24"/>
          <w:szCs w:val="24"/>
          <w:lang w:eastAsia="hu-HU"/>
        </w:rPr>
        <w:t>(3) Kereskedelmi, szolgáltató gazdasági területen az OTÉK </w:t>
      </w:r>
      <w:hyperlink r:id="rId15" w:anchor="SZ19" w:history="1">
        <w:r w:rsidRPr="001C4C85">
          <w:rPr>
            <w:rFonts w:ascii="Times New Roman" w:eastAsia="Times New Roman" w:hAnsi="Times New Roman" w:cs="Times New Roman"/>
            <w:sz w:val="24"/>
            <w:szCs w:val="24"/>
            <w:u w:val="single"/>
            <w:lang w:eastAsia="hu-HU"/>
          </w:rPr>
          <w:t>19. §</w:t>
        </w:r>
      </w:hyperlink>
      <w:r w:rsidRPr="001C4C85">
        <w:rPr>
          <w:rFonts w:ascii="Times New Roman" w:eastAsia="Times New Roman" w:hAnsi="Times New Roman" w:cs="Times New Roman"/>
          <w:sz w:val="24"/>
          <w:szCs w:val="24"/>
          <w:lang w:eastAsia="hu-HU"/>
        </w:rPr>
        <w:t>-a szerinti épületek helyezhetők el.</w:t>
      </w:r>
    </w:p>
    <w:p w:rsidR="001C4C85" w:rsidRPr="001C4C85" w:rsidRDefault="001C4C85" w:rsidP="001C4C85">
      <w:pPr>
        <w:shd w:val="clear" w:color="auto" w:fill="FFFFFF"/>
        <w:spacing w:after="0" w:line="240" w:lineRule="auto"/>
        <w:ind w:firstLine="181"/>
        <w:jc w:val="both"/>
        <w:rPr>
          <w:rFonts w:ascii="Times New Roman" w:eastAsia="Times New Roman" w:hAnsi="Times New Roman" w:cs="Times New Roman"/>
          <w:sz w:val="24"/>
          <w:szCs w:val="24"/>
          <w:lang w:eastAsia="hu-HU"/>
        </w:rPr>
      </w:pPr>
      <w:r w:rsidRPr="001C4C85">
        <w:rPr>
          <w:rFonts w:ascii="Times New Roman" w:eastAsia="Times New Roman" w:hAnsi="Times New Roman" w:cs="Times New Roman"/>
          <w:sz w:val="24"/>
          <w:szCs w:val="24"/>
          <w:lang w:eastAsia="hu-HU"/>
        </w:rPr>
        <w:lastRenderedPageBreak/>
        <w:t>(4) A terület-felhasználási egység övezeteiben az építmény elhelyezés feltételei a következők:</w:t>
      </w:r>
    </w:p>
    <w:p w:rsidR="00C0337F" w:rsidRDefault="00C0337F">
      <w:pPr>
        <w:rPr>
          <w:rFonts w:ascii="Times New Roman" w:hAnsi="Times New Roman" w:cs="Times New Roman"/>
          <w:sz w:val="24"/>
          <w:szCs w:val="24"/>
        </w:rPr>
      </w:pPr>
    </w:p>
    <w:tbl>
      <w:tblPr>
        <w:tblW w:w="9436" w:type="dxa"/>
        <w:tblInd w:w="-8" w:type="dxa"/>
        <w:shd w:val="clear" w:color="auto" w:fill="FFFFFF"/>
        <w:tblCellMar>
          <w:top w:w="15" w:type="dxa"/>
          <w:left w:w="15" w:type="dxa"/>
          <w:bottom w:w="15" w:type="dxa"/>
          <w:right w:w="15" w:type="dxa"/>
        </w:tblCellMar>
        <w:tblLook w:val="04A0" w:firstRow="1" w:lastRow="0" w:firstColumn="1" w:lastColumn="0" w:noHBand="0" w:noVBand="1"/>
      </w:tblPr>
      <w:tblGrid>
        <w:gridCol w:w="1049"/>
        <w:gridCol w:w="1139"/>
        <w:gridCol w:w="1822"/>
        <w:gridCol w:w="1686"/>
        <w:gridCol w:w="1367"/>
        <w:gridCol w:w="1007"/>
        <w:gridCol w:w="1366"/>
      </w:tblGrid>
      <w:tr w:rsidR="001C4C85" w:rsidRPr="001C4C85" w:rsidTr="001C4C85">
        <w:trPr>
          <w:trHeight w:val="319"/>
          <w:tblHeader/>
        </w:trPr>
        <w:tc>
          <w:tcPr>
            <w:tcW w:w="0" w:type="auto"/>
            <w:gridSpan w:val="7"/>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1C4C85" w:rsidRPr="001C4C85" w:rsidRDefault="001C4C85" w:rsidP="001C4C85">
            <w:pPr>
              <w:spacing w:before="100" w:beforeAutospacing="1" w:after="20" w:line="240" w:lineRule="auto"/>
              <w:ind w:firstLine="180"/>
              <w:jc w:val="center"/>
              <w:rPr>
                <w:rFonts w:ascii="Times New Roman" w:eastAsia="Times New Roman" w:hAnsi="Times New Roman" w:cs="Times New Roman"/>
                <w:b/>
                <w:bCs/>
                <w:color w:val="333E55"/>
                <w:sz w:val="24"/>
                <w:szCs w:val="24"/>
                <w:lang w:eastAsia="hu-HU"/>
              </w:rPr>
            </w:pPr>
            <w:r w:rsidRPr="001C4C85">
              <w:rPr>
                <w:rFonts w:ascii="Times New Roman" w:eastAsia="Times New Roman" w:hAnsi="Times New Roman" w:cs="Times New Roman"/>
                <w:b/>
                <w:bCs/>
                <w:color w:val="333E55"/>
                <w:sz w:val="24"/>
                <w:szCs w:val="24"/>
                <w:lang w:eastAsia="hu-HU"/>
              </w:rPr>
              <w:t>AZ ÉPÍTÉSI TELEK</w:t>
            </w:r>
          </w:p>
        </w:tc>
      </w:tr>
      <w:tr w:rsidR="001C4C85" w:rsidRPr="001C4C85" w:rsidTr="001C4C85">
        <w:trPr>
          <w:trHeight w:val="1216"/>
          <w:tblHeader/>
        </w:trPr>
        <w:tc>
          <w:tcPr>
            <w:tcW w:w="0" w:type="auto"/>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1C4C85" w:rsidRPr="001C4C85" w:rsidRDefault="001C4C85" w:rsidP="001C4C85">
            <w:pPr>
              <w:spacing w:before="100" w:beforeAutospacing="1" w:after="20" w:line="240" w:lineRule="auto"/>
              <w:ind w:firstLine="180"/>
              <w:jc w:val="both"/>
              <w:rPr>
                <w:rFonts w:ascii="Times New Roman" w:eastAsia="Times New Roman" w:hAnsi="Times New Roman" w:cs="Times New Roman"/>
                <w:b/>
                <w:bCs/>
                <w:color w:val="333E55"/>
                <w:sz w:val="18"/>
                <w:szCs w:val="18"/>
                <w:lang w:eastAsia="hu-HU"/>
              </w:rPr>
            </w:pPr>
            <w:r w:rsidRPr="001C4C85">
              <w:rPr>
                <w:rFonts w:ascii="Times New Roman" w:eastAsia="Times New Roman" w:hAnsi="Times New Roman" w:cs="Times New Roman"/>
                <w:b/>
                <w:bCs/>
                <w:color w:val="333E55"/>
                <w:sz w:val="18"/>
                <w:szCs w:val="18"/>
                <w:lang w:eastAsia="hu-HU"/>
              </w:rPr>
              <w:t>Övezeti</w:t>
            </w:r>
            <w:r w:rsidRPr="001C4C85">
              <w:rPr>
                <w:rFonts w:ascii="Times New Roman" w:eastAsia="Times New Roman" w:hAnsi="Times New Roman" w:cs="Times New Roman"/>
                <w:b/>
                <w:bCs/>
                <w:color w:val="333E55"/>
                <w:sz w:val="18"/>
                <w:szCs w:val="18"/>
                <w:lang w:eastAsia="hu-HU"/>
              </w:rPr>
              <w:br/>
              <w:t>jele</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1C4C85" w:rsidRPr="001C4C85" w:rsidRDefault="001C4C85" w:rsidP="001C4C85">
            <w:pPr>
              <w:spacing w:before="100" w:beforeAutospacing="1" w:after="20" w:line="240" w:lineRule="auto"/>
              <w:ind w:firstLine="180"/>
              <w:jc w:val="both"/>
              <w:rPr>
                <w:rFonts w:ascii="Times New Roman" w:eastAsia="Times New Roman" w:hAnsi="Times New Roman" w:cs="Times New Roman"/>
                <w:b/>
                <w:bCs/>
                <w:color w:val="333E55"/>
                <w:sz w:val="18"/>
                <w:szCs w:val="18"/>
                <w:lang w:eastAsia="hu-HU"/>
              </w:rPr>
            </w:pPr>
            <w:r w:rsidRPr="001C4C85">
              <w:rPr>
                <w:rFonts w:ascii="Times New Roman" w:eastAsia="Times New Roman" w:hAnsi="Times New Roman" w:cs="Times New Roman"/>
                <w:b/>
                <w:bCs/>
                <w:color w:val="333E55"/>
                <w:sz w:val="18"/>
                <w:szCs w:val="18"/>
                <w:lang w:eastAsia="hu-HU"/>
              </w:rPr>
              <w:t>Beépítés</w:t>
            </w:r>
            <w:r w:rsidRPr="001C4C85">
              <w:rPr>
                <w:rFonts w:ascii="Times New Roman" w:eastAsia="Times New Roman" w:hAnsi="Times New Roman" w:cs="Times New Roman"/>
                <w:b/>
                <w:bCs/>
                <w:color w:val="333E55"/>
                <w:sz w:val="18"/>
                <w:szCs w:val="18"/>
                <w:lang w:eastAsia="hu-HU"/>
              </w:rPr>
              <w:br/>
              <w:t>módja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1C4C85" w:rsidRPr="001C4C85" w:rsidRDefault="001C4C85" w:rsidP="001C4C85">
            <w:pPr>
              <w:spacing w:before="100" w:beforeAutospacing="1" w:after="20" w:line="240" w:lineRule="auto"/>
              <w:ind w:firstLine="180"/>
              <w:jc w:val="both"/>
              <w:rPr>
                <w:rFonts w:ascii="Times New Roman" w:eastAsia="Times New Roman" w:hAnsi="Times New Roman" w:cs="Times New Roman"/>
                <w:b/>
                <w:bCs/>
                <w:color w:val="333E55"/>
                <w:sz w:val="18"/>
                <w:szCs w:val="18"/>
                <w:lang w:eastAsia="hu-HU"/>
              </w:rPr>
            </w:pPr>
            <w:r w:rsidRPr="001C4C85">
              <w:rPr>
                <w:rFonts w:ascii="Times New Roman" w:eastAsia="Times New Roman" w:hAnsi="Times New Roman" w:cs="Times New Roman"/>
                <w:b/>
                <w:bCs/>
                <w:color w:val="333E55"/>
                <w:sz w:val="18"/>
                <w:szCs w:val="18"/>
                <w:lang w:eastAsia="hu-HU"/>
              </w:rPr>
              <w:t>Legnagyobb</w:t>
            </w:r>
            <w:r w:rsidRPr="001C4C85">
              <w:rPr>
                <w:rFonts w:ascii="Times New Roman" w:eastAsia="Times New Roman" w:hAnsi="Times New Roman" w:cs="Times New Roman"/>
                <w:b/>
                <w:bCs/>
                <w:color w:val="333E55"/>
                <w:sz w:val="18"/>
                <w:szCs w:val="18"/>
                <w:lang w:eastAsia="hu-HU"/>
              </w:rPr>
              <w:br/>
              <w:t>Beépítettsége%</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1C4C85" w:rsidRPr="001C4C85" w:rsidRDefault="001C4C85" w:rsidP="001C4C85">
            <w:pPr>
              <w:spacing w:before="100" w:beforeAutospacing="1" w:after="20" w:line="240" w:lineRule="auto"/>
              <w:ind w:firstLine="180"/>
              <w:jc w:val="both"/>
              <w:rPr>
                <w:rFonts w:ascii="Times New Roman" w:eastAsia="Times New Roman" w:hAnsi="Times New Roman" w:cs="Times New Roman"/>
                <w:b/>
                <w:bCs/>
                <w:color w:val="333E55"/>
                <w:sz w:val="18"/>
                <w:szCs w:val="18"/>
                <w:lang w:eastAsia="hu-HU"/>
              </w:rPr>
            </w:pPr>
            <w:r w:rsidRPr="001C4C85">
              <w:rPr>
                <w:rFonts w:ascii="Times New Roman" w:eastAsia="Times New Roman" w:hAnsi="Times New Roman" w:cs="Times New Roman"/>
                <w:b/>
                <w:bCs/>
                <w:color w:val="333E55"/>
                <w:sz w:val="18"/>
                <w:szCs w:val="18"/>
                <w:lang w:eastAsia="hu-HU"/>
              </w:rPr>
              <w:t>Építmények</w:t>
            </w:r>
            <w:r w:rsidRPr="001C4C85">
              <w:rPr>
                <w:rFonts w:ascii="Times New Roman" w:eastAsia="Times New Roman" w:hAnsi="Times New Roman" w:cs="Times New Roman"/>
                <w:b/>
                <w:bCs/>
                <w:color w:val="333E55"/>
                <w:sz w:val="18"/>
                <w:szCs w:val="18"/>
                <w:lang w:eastAsia="hu-HU"/>
              </w:rPr>
              <w:br/>
              <w:t>Legnagyobb</w:t>
            </w:r>
            <w:r w:rsidRPr="001C4C85">
              <w:rPr>
                <w:rFonts w:ascii="Times New Roman" w:eastAsia="Times New Roman" w:hAnsi="Times New Roman" w:cs="Times New Roman"/>
                <w:b/>
                <w:bCs/>
                <w:color w:val="333E55"/>
                <w:sz w:val="18"/>
                <w:szCs w:val="18"/>
                <w:lang w:eastAsia="hu-HU"/>
              </w:rPr>
              <w:br/>
            </w:r>
            <w:proofErr w:type="gramStart"/>
            <w:r w:rsidRPr="001C4C85">
              <w:rPr>
                <w:rFonts w:ascii="Times New Roman" w:eastAsia="Times New Roman" w:hAnsi="Times New Roman" w:cs="Times New Roman"/>
                <w:b/>
                <w:bCs/>
                <w:color w:val="333E55"/>
                <w:sz w:val="18"/>
                <w:szCs w:val="18"/>
                <w:lang w:eastAsia="hu-HU"/>
              </w:rPr>
              <w:t>Építmény-magassága(</w:t>
            </w:r>
            <w:proofErr w:type="gramEnd"/>
            <w:r w:rsidRPr="001C4C85">
              <w:rPr>
                <w:rFonts w:ascii="Times New Roman" w:eastAsia="Times New Roman" w:hAnsi="Times New Roman" w:cs="Times New Roman"/>
                <w:b/>
                <w:bCs/>
                <w:color w:val="333E55"/>
                <w:sz w:val="18"/>
                <w:szCs w:val="18"/>
                <w:lang w:eastAsia="hu-HU"/>
              </w:rPr>
              <w:t>m)</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1C4C85" w:rsidRPr="001C4C85" w:rsidRDefault="001C4C85" w:rsidP="001C4C85">
            <w:pPr>
              <w:spacing w:before="100" w:beforeAutospacing="1" w:after="20" w:line="240" w:lineRule="auto"/>
              <w:ind w:firstLine="180"/>
              <w:jc w:val="both"/>
              <w:rPr>
                <w:rFonts w:ascii="Times New Roman" w:eastAsia="Times New Roman" w:hAnsi="Times New Roman" w:cs="Times New Roman"/>
                <w:b/>
                <w:bCs/>
                <w:color w:val="333E55"/>
                <w:sz w:val="18"/>
                <w:szCs w:val="18"/>
                <w:lang w:eastAsia="hu-HU"/>
              </w:rPr>
            </w:pPr>
            <w:r w:rsidRPr="001C4C85">
              <w:rPr>
                <w:rFonts w:ascii="Times New Roman" w:eastAsia="Times New Roman" w:hAnsi="Times New Roman" w:cs="Times New Roman"/>
                <w:b/>
                <w:bCs/>
                <w:color w:val="333E55"/>
                <w:sz w:val="18"/>
                <w:szCs w:val="18"/>
                <w:lang w:eastAsia="hu-HU"/>
              </w:rPr>
              <w:t>Legkisebb területe</w:t>
            </w:r>
            <w:r w:rsidRPr="001C4C85">
              <w:rPr>
                <w:rFonts w:ascii="Times New Roman" w:eastAsia="Times New Roman" w:hAnsi="Times New Roman" w:cs="Times New Roman"/>
                <w:b/>
                <w:bCs/>
                <w:color w:val="333E55"/>
                <w:sz w:val="18"/>
                <w:szCs w:val="18"/>
                <w:lang w:eastAsia="hu-HU"/>
              </w:rPr>
              <w:br/>
              <w:t>M2</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1C4C85" w:rsidRPr="001C4C85" w:rsidRDefault="001C4C85" w:rsidP="001C4C85">
            <w:pPr>
              <w:spacing w:before="100" w:beforeAutospacing="1" w:after="20" w:line="240" w:lineRule="auto"/>
              <w:ind w:firstLine="180"/>
              <w:jc w:val="both"/>
              <w:rPr>
                <w:rFonts w:ascii="Times New Roman" w:eastAsia="Times New Roman" w:hAnsi="Times New Roman" w:cs="Times New Roman"/>
                <w:b/>
                <w:bCs/>
                <w:color w:val="333E55"/>
                <w:sz w:val="18"/>
                <w:szCs w:val="18"/>
                <w:lang w:eastAsia="hu-HU"/>
              </w:rPr>
            </w:pPr>
            <w:r w:rsidRPr="001C4C85">
              <w:rPr>
                <w:rFonts w:ascii="Times New Roman" w:eastAsia="Times New Roman" w:hAnsi="Times New Roman" w:cs="Times New Roman"/>
                <w:b/>
                <w:bCs/>
                <w:color w:val="333E55"/>
                <w:sz w:val="18"/>
                <w:szCs w:val="18"/>
                <w:lang w:eastAsia="hu-HU"/>
              </w:rPr>
              <w:t>Max.</w:t>
            </w:r>
            <w:r w:rsidRPr="001C4C85">
              <w:rPr>
                <w:rFonts w:ascii="Times New Roman" w:eastAsia="Times New Roman" w:hAnsi="Times New Roman" w:cs="Times New Roman"/>
                <w:b/>
                <w:bCs/>
                <w:color w:val="333E55"/>
                <w:sz w:val="18"/>
                <w:szCs w:val="18"/>
                <w:lang w:eastAsia="hu-HU"/>
              </w:rPr>
              <w:br/>
            </w:r>
            <w:proofErr w:type="spellStart"/>
            <w:r w:rsidRPr="001C4C85">
              <w:rPr>
                <w:rFonts w:ascii="Times New Roman" w:eastAsia="Times New Roman" w:hAnsi="Times New Roman" w:cs="Times New Roman"/>
                <w:b/>
                <w:bCs/>
                <w:color w:val="333E55"/>
                <w:sz w:val="18"/>
                <w:szCs w:val="18"/>
                <w:lang w:eastAsia="hu-HU"/>
              </w:rPr>
              <w:t>Szintter</w:t>
            </w:r>
            <w:proofErr w:type="spellEnd"/>
            <w:r w:rsidRPr="001C4C85">
              <w:rPr>
                <w:rFonts w:ascii="Times New Roman" w:eastAsia="Times New Roman" w:hAnsi="Times New Roman" w:cs="Times New Roman"/>
                <w:b/>
                <w:bCs/>
                <w:color w:val="333E55"/>
                <w:sz w:val="18"/>
                <w:szCs w:val="18"/>
                <w:lang w:eastAsia="hu-HU"/>
              </w:rPr>
              <w:t>.</w:t>
            </w:r>
            <w:r w:rsidRPr="001C4C85">
              <w:rPr>
                <w:rFonts w:ascii="Times New Roman" w:eastAsia="Times New Roman" w:hAnsi="Times New Roman" w:cs="Times New Roman"/>
                <w:b/>
                <w:bCs/>
                <w:color w:val="333E55"/>
                <w:sz w:val="18"/>
                <w:szCs w:val="18"/>
                <w:lang w:eastAsia="hu-HU"/>
              </w:rPr>
              <w:br/>
              <w:t>mutató</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1C4C85" w:rsidRPr="001C4C85" w:rsidRDefault="001C4C85" w:rsidP="001C4C85">
            <w:pPr>
              <w:spacing w:before="100" w:beforeAutospacing="1" w:after="20" w:line="240" w:lineRule="auto"/>
              <w:ind w:firstLine="180"/>
              <w:jc w:val="both"/>
              <w:rPr>
                <w:rFonts w:ascii="Times New Roman" w:eastAsia="Times New Roman" w:hAnsi="Times New Roman" w:cs="Times New Roman"/>
                <w:b/>
                <w:bCs/>
                <w:color w:val="333E55"/>
                <w:sz w:val="18"/>
                <w:szCs w:val="18"/>
                <w:lang w:eastAsia="hu-HU"/>
              </w:rPr>
            </w:pPr>
            <w:r w:rsidRPr="001C4C85">
              <w:rPr>
                <w:rFonts w:ascii="Times New Roman" w:eastAsia="Times New Roman" w:hAnsi="Times New Roman" w:cs="Times New Roman"/>
                <w:b/>
                <w:bCs/>
                <w:color w:val="333E55"/>
                <w:sz w:val="18"/>
                <w:szCs w:val="18"/>
                <w:lang w:eastAsia="hu-HU"/>
              </w:rPr>
              <w:t>Minimális</w:t>
            </w:r>
            <w:r w:rsidRPr="001C4C85">
              <w:rPr>
                <w:rFonts w:ascii="Times New Roman" w:eastAsia="Times New Roman" w:hAnsi="Times New Roman" w:cs="Times New Roman"/>
                <w:b/>
                <w:bCs/>
                <w:color w:val="333E55"/>
                <w:sz w:val="18"/>
                <w:szCs w:val="18"/>
                <w:lang w:eastAsia="hu-HU"/>
              </w:rPr>
              <w:br/>
              <w:t>Zöldfelületi</w:t>
            </w:r>
            <w:r w:rsidRPr="001C4C85">
              <w:rPr>
                <w:rFonts w:ascii="Times New Roman" w:eastAsia="Times New Roman" w:hAnsi="Times New Roman" w:cs="Times New Roman"/>
                <w:b/>
                <w:bCs/>
                <w:color w:val="333E55"/>
                <w:sz w:val="18"/>
                <w:szCs w:val="18"/>
                <w:lang w:eastAsia="hu-HU"/>
              </w:rPr>
              <w:br/>
              <w:t>Aránya%</w:t>
            </w:r>
          </w:p>
        </w:tc>
      </w:tr>
      <w:tr w:rsidR="001C4C85" w:rsidRPr="001C4C85" w:rsidTr="001C4C85">
        <w:trPr>
          <w:trHeight w:val="319"/>
        </w:trPr>
        <w:tc>
          <w:tcPr>
            <w:tcW w:w="1048"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1C4C85" w:rsidRPr="001C4C85" w:rsidRDefault="001C4C85" w:rsidP="001C4C85">
            <w:pPr>
              <w:spacing w:before="100" w:beforeAutospacing="1" w:after="20" w:line="240" w:lineRule="auto"/>
              <w:ind w:firstLine="180"/>
              <w:jc w:val="both"/>
              <w:rPr>
                <w:rFonts w:ascii="Times New Roman" w:eastAsia="Times New Roman" w:hAnsi="Times New Roman" w:cs="Times New Roman"/>
                <w:color w:val="333E55"/>
                <w:sz w:val="18"/>
                <w:szCs w:val="18"/>
                <w:lang w:eastAsia="hu-HU"/>
              </w:rPr>
            </w:pPr>
            <w:r w:rsidRPr="001C4C85">
              <w:rPr>
                <w:rFonts w:ascii="Times New Roman" w:eastAsia="Times New Roman" w:hAnsi="Times New Roman" w:cs="Times New Roman"/>
                <w:color w:val="333E55"/>
                <w:sz w:val="18"/>
                <w:szCs w:val="18"/>
                <w:lang w:eastAsia="hu-HU"/>
              </w:rPr>
              <w:t>Gksz-1</w:t>
            </w:r>
          </w:p>
        </w:tc>
        <w:tc>
          <w:tcPr>
            <w:tcW w:w="1139"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1C4C85" w:rsidRPr="001C4C85" w:rsidRDefault="001C4C85" w:rsidP="001C4C85">
            <w:pPr>
              <w:spacing w:before="100" w:beforeAutospacing="1" w:after="20" w:line="240" w:lineRule="auto"/>
              <w:ind w:firstLine="180"/>
              <w:jc w:val="both"/>
              <w:rPr>
                <w:rFonts w:ascii="Times New Roman" w:eastAsia="Times New Roman" w:hAnsi="Times New Roman" w:cs="Times New Roman"/>
                <w:color w:val="333E55"/>
                <w:sz w:val="18"/>
                <w:szCs w:val="18"/>
                <w:lang w:eastAsia="hu-HU"/>
              </w:rPr>
            </w:pPr>
            <w:r w:rsidRPr="001C4C85">
              <w:rPr>
                <w:rFonts w:ascii="Times New Roman" w:eastAsia="Times New Roman" w:hAnsi="Times New Roman" w:cs="Times New Roman"/>
                <w:color w:val="333E55"/>
                <w:sz w:val="18"/>
                <w:szCs w:val="18"/>
                <w:lang w:eastAsia="hu-HU"/>
              </w:rPr>
              <w:t>SZ</w:t>
            </w:r>
          </w:p>
        </w:tc>
        <w:tc>
          <w:tcPr>
            <w:tcW w:w="1821"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1C4C85" w:rsidRPr="001C4C85" w:rsidRDefault="001C4C85" w:rsidP="001C4C85">
            <w:pPr>
              <w:spacing w:before="100" w:beforeAutospacing="1" w:after="20" w:line="240" w:lineRule="auto"/>
              <w:ind w:firstLine="180"/>
              <w:jc w:val="both"/>
              <w:rPr>
                <w:rFonts w:ascii="Times New Roman" w:eastAsia="Times New Roman" w:hAnsi="Times New Roman" w:cs="Times New Roman"/>
                <w:color w:val="333E55"/>
                <w:sz w:val="18"/>
                <w:szCs w:val="18"/>
                <w:lang w:eastAsia="hu-HU"/>
              </w:rPr>
            </w:pPr>
            <w:r w:rsidRPr="001C4C85">
              <w:rPr>
                <w:rFonts w:ascii="Times New Roman" w:eastAsia="Times New Roman" w:hAnsi="Times New Roman" w:cs="Times New Roman"/>
                <w:color w:val="333E55"/>
                <w:sz w:val="18"/>
                <w:szCs w:val="18"/>
                <w:lang w:eastAsia="hu-HU"/>
              </w:rPr>
              <w:t>20</w:t>
            </w:r>
          </w:p>
        </w:tc>
        <w:tc>
          <w:tcPr>
            <w:tcW w:w="1685"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1C4C85" w:rsidRPr="001C4C85" w:rsidRDefault="001C4C85" w:rsidP="001C4C85">
            <w:pPr>
              <w:spacing w:before="100" w:beforeAutospacing="1" w:after="20" w:line="240" w:lineRule="auto"/>
              <w:ind w:firstLine="180"/>
              <w:jc w:val="both"/>
              <w:rPr>
                <w:rFonts w:ascii="Times New Roman" w:eastAsia="Times New Roman" w:hAnsi="Times New Roman" w:cs="Times New Roman"/>
                <w:color w:val="333E55"/>
                <w:sz w:val="18"/>
                <w:szCs w:val="18"/>
                <w:lang w:eastAsia="hu-HU"/>
              </w:rPr>
            </w:pPr>
            <w:r w:rsidRPr="001C4C85">
              <w:rPr>
                <w:rFonts w:ascii="Times New Roman" w:eastAsia="Times New Roman" w:hAnsi="Times New Roman" w:cs="Times New Roman"/>
                <w:color w:val="333E55"/>
                <w:sz w:val="18"/>
                <w:szCs w:val="18"/>
                <w:lang w:eastAsia="hu-HU"/>
              </w:rPr>
              <w:t>5,0</w:t>
            </w:r>
          </w:p>
        </w:tc>
        <w:tc>
          <w:tcPr>
            <w:tcW w:w="1367"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1C4C85" w:rsidRPr="001C4C85" w:rsidRDefault="001C4C85" w:rsidP="001C4C85">
            <w:pPr>
              <w:spacing w:before="100" w:beforeAutospacing="1" w:after="20" w:line="240" w:lineRule="auto"/>
              <w:ind w:firstLine="180"/>
              <w:jc w:val="both"/>
              <w:rPr>
                <w:rFonts w:ascii="Times New Roman" w:eastAsia="Times New Roman" w:hAnsi="Times New Roman" w:cs="Times New Roman"/>
                <w:color w:val="333E55"/>
                <w:sz w:val="18"/>
                <w:szCs w:val="18"/>
                <w:lang w:eastAsia="hu-HU"/>
              </w:rPr>
            </w:pPr>
            <w:r w:rsidRPr="001C4C85">
              <w:rPr>
                <w:rFonts w:ascii="Times New Roman" w:eastAsia="Times New Roman" w:hAnsi="Times New Roman" w:cs="Times New Roman"/>
                <w:color w:val="333E55"/>
                <w:sz w:val="18"/>
                <w:szCs w:val="18"/>
                <w:lang w:eastAsia="hu-HU"/>
              </w:rPr>
              <w:t>1500</w:t>
            </w:r>
          </w:p>
        </w:tc>
        <w:tc>
          <w:tcPr>
            <w:tcW w:w="1007"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1C4C85" w:rsidRPr="001C4C85" w:rsidRDefault="001C4C85" w:rsidP="001C4C85">
            <w:pPr>
              <w:spacing w:before="100" w:beforeAutospacing="1" w:after="20" w:line="240" w:lineRule="auto"/>
              <w:ind w:firstLine="180"/>
              <w:jc w:val="both"/>
              <w:rPr>
                <w:rFonts w:ascii="Times New Roman" w:eastAsia="Times New Roman" w:hAnsi="Times New Roman" w:cs="Times New Roman"/>
                <w:color w:val="333E55"/>
                <w:sz w:val="18"/>
                <w:szCs w:val="18"/>
                <w:lang w:eastAsia="hu-HU"/>
              </w:rPr>
            </w:pPr>
            <w:r w:rsidRPr="001C4C85">
              <w:rPr>
                <w:rFonts w:ascii="Times New Roman" w:eastAsia="Times New Roman" w:hAnsi="Times New Roman" w:cs="Times New Roman"/>
                <w:color w:val="333E55"/>
                <w:sz w:val="18"/>
                <w:szCs w:val="18"/>
                <w:lang w:eastAsia="hu-HU"/>
              </w:rPr>
              <w:t>0,5</w:t>
            </w:r>
          </w:p>
        </w:tc>
        <w:tc>
          <w:tcPr>
            <w:tcW w:w="1366"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1C4C85" w:rsidRPr="001C4C85" w:rsidRDefault="001C4C85" w:rsidP="001C4C85">
            <w:pPr>
              <w:spacing w:before="100" w:beforeAutospacing="1" w:after="20" w:line="240" w:lineRule="auto"/>
              <w:ind w:firstLine="180"/>
              <w:jc w:val="both"/>
              <w:rPr>
                <w:rFonts w:ascii="Times New Roman" w:eastAsia="Times New Roman" w:hAnsi="Times New Roman" w:cs="Times New Roman"/>
                <w:color w:val="333E55"/>
                <w:sz w:val="18"/>
                <w:szCs w:val="18"/>
                <w:lang w:eastAsia="hu-HU"/>
              </w:rPr>
            </w:pPr>
            <w:r w:rsidRPr="001C4C85">
              <w:rPr>
                <w:rFonts w:ascii="Times New Roman" w:eastAsia="Times New Roman" w:hAnsi="Times New Roman" w:cs="Times New Roman"/>
                <w:color w:val="333E55"/>
                <w:sz w:val="18"/>
                <w:szCs w:val="18"/>
                <w:lang w:eastAsia="hu-HU"/>
              </w:rPr>
              <w:t>0,5</w:t>
            </w:r>
          </w:p>
        </w:tc>
      </w:tr>
    </w:tbl>
    <w:p w:rsidR="001C4C85" w:rsidRPr="001C4C85" w:rsidRDefault="001C4C85">
      <w:pPr>
        <w:rPr>
          <w:rFonts w:ascii="Times New Roman" w:hAnsi="Times New Roman" w:cs="Times New Roman"/>
          <w:sz w:val="24"/>
          <w:szCs w:val="24"/>
        </w:rPr>
      </w:pPr>
    </w:p>
    <w:p w:rsidR="001C4C85" w:rsidRPr="001C4C85" w:rsidRDefault="001C4C85" w:rsidP="001C4C85">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1C4C85">
        <w:rPr>
          <w:rFonts w:ascii="Times New Roman" w:eastAsia="Times New Roman" w:hAnsi="Times New Roman" w:cs="Times New Roman"/>
          <w:sz w:val="24"/>
          <w:szCs w:val="24"/>
          <w:lang w:eastAsia="hu-HU"/>
        </w:rPr>
        <w:t xml:space="preserve">(5) A </w:t>
      </w:r>
      <w:proofErr w:type="spellStart"/>
      <w:r w:rsidRPr="001C4C85">
        <w:rPr>
          <w:rFonts w:ascii="Times New Roman" w:eastAsia="Times New Roman" w:hAnsi="Times New Roman" w:cs="Times New Roman"/>
          <w:sz w:val="24"/>
          <w:szCs w:val="24"/>
          <w:lang w:eastAsia="hu-HU"/>
        </w:rPr>
        <w:t>Gksz</w:t>
      </w:r>
      <w:proofErr w:type="spellEnd"/>
      <w:r w:rsidRPr="001C4C85">
        <w:rPr>
          <w:rFonts w:ascii="Times New Roman" w:eastAsia="Times New Roman" w:hAnsi="Times New Roman" w:cs="Times New Roman"/>
          <w:sz w:val="24"/>
          <w:szCs w:val="24"/>
          <w:lang w:eastAsia="hu-HU"/>
        </w:rPr>
        <w:t xml:space="preserve"> övezetben a minimális zöldfelületi mértéken belül a telekhatárok mentés fa- és cserjesor telepítése kötelező.</w:t>
      </w:r>
    </w:p>
    <w:p w:rsidR="001C4C85" w:rsidRPr="001C4C85" w:rsidRDefault="001C4C85" w:rsidP="001C4C85">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eastAsia="hu-HU"/>
        </w:rPr>
      </w:pPr>
      <w:r w:rsidRPr="001C4C85">
        <w:rPr>
          <w:rFonts w:ascii="Times New Roman" w:eastAsia="Times New Roman" w:hAnsi="Times New Roman" w:cs="Times New Roman"/>
          <w:b/>
          <w:bCs/>
          <w:sz w:val="24"/>
          <w:szCs w:val="24"/>
          <w:lang w:eastAsia="hu-HU"/>
        </w:rPr>
        <w:t>Mezőgazdasági üzemi gazdasági terület</w:t>
      </w:r>
    </w:p>
    <w:p w:rsidR="001C4C85" w:rsidRPr="001C4C85" w:rsidRDefault="001C4C85" w:rsidP="001C4C85">
      <w:pPr>
        <w:shd w:val="clear" w:color="auto" w:fill="FFFFFF"/>
        <w:spacing w:after="0" w:line="240" w:lineRule="auto"/>
        <w:ind w:firstLine="181"/>
        <w:jc w:val="both"/>
        <w:rPr>
          <w:rFonts w:ascii="Times New Roman" w:eastAsia="Times New Roman" w:hAnsi="Times New Roman" w:cs="Times New Roman"/>
          <w:sz w:val="24"/>
          <w:szCs w:val="24"/>
          <w:lang w:eastAsia="hu-HU"/>
        </w:rPr>
      </w:pPr>
      <w:r w:rsidRPr="001C4C85">
        <w:rPr>
          <w:rFonts w:ascii="Times New Roman" w:eastAsia="Times New Roman" w:hAnsi="Times New Roman" w:cs="Times New Roman"/>
          <w:b/>
          <w:bCs/>
          <w:sz w:val="24"/>
          <w:szCs w:val="24"/>
          <w:lang w:eastAsia="hu-HU"/>
        </w:rPr>
        <w:t>8. §</w:t>
      </w:r>
      <w:r w:rsidRPr="001C4C85">
        <w:rPr>
          <w:rFonts w:ascii="Times New Roman" w:eastAsia="Times New Roman" w:hAnsi="Times New Roman" w:cs="Times New Roman"/>
          <w:sz w:val="24"/>
          <w:szCs w:val="24"/>
          <w:lang w:eastAsia="hu-HU"/>
        </w:rPr>
        <w:t xml:space="preserve"> (1) Mezőgazdasági üzemi gazdasági terület mező- és erdőgazdasági (üzemi) építmények, továbbá kereskedelmi, szolgáltató és gazdasági tevékenységi célú épületek elhelyezésére szolgáló, a szabályozási terven </w:t>
      </w:r>
      <w:proofErr w:type="spellStart"/>
      <w:r w:rsidRPr="001C4C85">
        <w:rPr>
          <w:rFonts w:ascii="Times New Roman" w:eastAsia="Times New Roman" w:hAnsi="Times New Roman" w:cs="Times New Roman"/>
          <w:sz w:val="24"/>
          <w:szCs w:val="24"/>
          <w:lang w:eastAsia="hu-HU"/>
        </w:rPr>
        <w:t>Mü</w:t>
      </w:r>
      <w:proofErr w:type="spellEnd"/>
      <w:r w:rsidRPr="001C4C85">
        <w:rPr>
          <w:rFonts w:ascii="Times New Roman" w:eastAsia="Times New Roman" w:hAnsi="Times New Roman" w:cs="Times New Roman"/>
          <w:sz w:val="24"/>
          <w:szCs w:val="24"/>
          <w:lang w:eastAsia="hu-HU"/>
        </w:rPr>
        <w:t xml:space="preserve"> jellel szabályozott terület.</w:t>
      </w:r>
    </w:p>
    <w:p w:rsidR="001C4C85" w:rsidRPr="001C4C85" w:rsidRDefault="001C4C85" w:rsidP="001C4C85">
      <w:pPr>
        <w:shd w:val="clear" w:color="auto" w:fill="FFFFFF"/>
        <w:spacing w:after="0" w:line="240" w:lineRule="auto"/>
        <w:ind w:firstLine="181"/>
        <w:jc w:val="both"/>
        <w:rPr>
          <w:rFonts w:ascii="Times New Roman" w:eastAsia="Times New Roman" w:hAnsi="Times New Roman" w:cs="Times New Roman"/>
          <w:sz w:val="24"/>
          <w:szCs w:val="24"/>
          <w:lang w:eastAsia="hu-HU"/>
        </w:rPr>
      </w:pPr>
      <w:r w:rsidRPr="001C4C85">
        <w:rPr>
          <w:rFonts w:ascii="Times New Roman" w:eastAsia="Times New Roman" w:hAnsi="Times New Roman" w:cs="Times New Roman"/>
          <w:sz w:val="24"/>
          <w:szCs w:val="24"/>
          <w:lang w:eastAsia="hu-HU"/>
        </w:rPr>
        <w:t>(2) Mezőgazdasági üzemi területen az épületek és építmények az alábbi táblázat szerint helyezhetők el:</w:t>
      </w:r>
    </w:p>
    <w:p w:rsidR="001C4C85" w:rsidRDefault="001C4C85">
      <w:pPr>
        <w:rPr>
          <w:rFonts w:ascii="Times New Roman" w:hAnsi="Times New Roman" w:cs="Times New Roman"/>
          <w:sz w:val="24"/>
          <w:szCs w:val="24"/>
        </w:rPr>
      </w:pPr>
    </w:p>
    <w:tbl>
      <w:tblPr>
        <w:tblW w:w="8343" w:type="dxa"/>
        <w:tblInd w:w="-8" w:type="dxa"/>
        <w:shd w:val="clear" w:color="auto" w:fill="FFFFFF"/>
        <w:tblCellMar>
          <w:top w:w="15" w:type="dxa"/>
          <w:left w:w="15" w:type="dxa"/>
          <w:bottom w:w="15" w:type="dxa"/>
          <w:right w:w="15" w:type="dxa"/>
        </w:tblCellMar>
        <w:tblLook w:val="04A0" w:firstRow="1" w:lastRow="0" w:firstColumn="1" w:lastColumn="0" w:noHBand="0" w:noVBand="1"/>
      </w:tblPr>
      <w:tblGrid>
        <w:gridCol w:w="649"/>
        <w:gridCol w:w="939"/>
        <w:gridCol w:w="1273"/>
        <w:gridCol w:w="1221"/>
        <w:gridCol w:w="1086"/>
        <w:gridCol w:w="1318"/>
        <w:gridCol w:w="1857"/>
      </w:tblGrid>
      <w:tr w:rsidR="001C4C85" w:rsidRPr="001C4C85" w:rsidTr="00AE7CCD">
        <w:trPr>
          <w:trHeight w:val="182"/>
          <w:tblHeader/>
        </w:trPr>
        <w:tc>
          <w:tcPr>
            <w:tcW w:w="8343"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1C4C85" w:rsidRPr="001C4C85" w:rsidRDefault="001C4C85" w:rsidP="00AE7CCD">
            <w:pPr>
              <w:spacing w:before="100" w:beforeAutospacing="1" w:after="20" w:line="240" w:lineRule="auto"/>
              <w:ind w:firstLine="180"/>
              <w:jc w:val="center"/>
              <w:rPr>
                <w:rFonts w:ascii="Times New Roman" w:eastAsia="Times New Roman" w:hAnsi="Times New Roman" w:cs="Times New Roman"/>
                <w:b/>
                <w:bCs/>
                <w:color w:val="333E55"/>
                <w:sz w:val="16"/>
                <w:szCs w:val="16"/>
                <w:lang w:eastAsia="hu-HU"/>
              </w:rPr>
            </w:pPr>
            <w:r w:rsidRPr="001C4C85">
              <w:rPr>
                <w:rFonts w:ascii="Times New Roman" w:eastAsia="Times New Roman" w:hAnsi="Times New Roman" w:cs="Times New Roman"/>
                <w:b/>
                <w:bCs/>
                <w:color w:val="333E55"/>
                <w:sz w:val="16"/>
                <w:szCs w:val="16"/>
                <w:lang w:eastAsia="hu-HU"/>
              </w:rPr>
              <w:t>AZ ÉPÍTÉSI TELEK</w:t>
            </w:r>
          </w:p>
        </w:tc>
      </w:tr>
      <w:tr w:rsidR="00AE7CCD" w:rsidRPr="001C4C85" w:rsidTr="00AE7CCD">
        <w:trPr>
          <w:trHeight w:val="976"/>
        </w:trPr>
        <w:tc>
          <w:tcPr>
            <w:tcW w:w="649"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1C4C85" w:rsidRPr="001C4C85" w:rsidRDefault="001C4C85" w:rsidP="001C4C85">
            <w:pPr>
              <w:spacing w:before="100" w:beforeAutospacing="1" w:after="20" w:line="240" w:lineRule="auto"/>
              <w:ind w:firstLine="180"/>
              <w:jc w:val="both"/>
              <w:rPr>
                <w:rFonts w:ascii="Times New Roman" w:eastAsia="Times New Roman" w:hAnsi="Times New Roman" w:cs="Times New Roman"/>
                <w:color w:val="333E55"/>
                <w:sz w:val="16"/>
                <w:szCs w:val="16"/>
                <w:lang w:eastAsia="hu-HU"/>
              </w:rPr>
            </w:pPr>
            <w:r w:rsidRPr="001C4C85">
              <w:rPr>
                <w:rFonts w:ascii="Times New Roman" w:eastAsia="Times New Roman" w:hAnsi="Times New Roman" w:cs="Times New Roman"/>
                <w:color w:val="333E55"/>
                <w:sz w:val="16"/>
                <w:szCs w:val="16"/>
                <w:lang w:eastAsia="hu-HU"/>
              </w:rPr>
              <w:t>Övezet</w:t>
            </w:r>
            <w:r w:rsidRPr="001C4C85">
              <w:rPr>
                <w:rFonts w:ascii="Times New Roman" w:eastAsia="Times New Roman" w:hAnsi="Times New Roman" w:cs="Times New Roman"/>
                <w:color w:val="333E55"/>
                <w:sz w:val="16"/>
                <w:szCs w:val="16"/>
                <w:lang w:eastAsia="hu-HU"/>
              </w:rPr>
              <w:br/>
              <w:t>jele</w:t>
            </w:r>
          </w:p>
        </w:tc>
        <w:tc>
          <w:tcPr>
            <w:tcW w:w="939"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1C4C85" w:rsidRPr="001C4C85" w:rsidRDefault="001C4C85" w:rsidP="001C4C85">
            <w:pPr>
              <w:spacing w:before="100" w:beforeAutospacing="1" w:after="20" w:line="240" w:lineRule="auto"/>
              <w:ind w:firstLine="180"/>
              <w:jc w:val="both"/>
              <w:rPr>
                <w:rFonts w:ascii="Times New Roman" w:eastAsia="Times New Roman" w:hAnsi="Times New Roman" w:cs="Times New Roman"/>
                <w:color w:val="333E55"/>
                <w:sz w:val="16"/>
                <w:szCs w:val="16"/>
                <w:lang w:eastAsia="hu-HU"/>
              </w:rPr>
            </w:pPr>
            <w:r w:rsidRPr="001C4C85">
              <w:rPr>
                <w:rFonts w:ascii="Times New Roman" w:eastAsia="Times New Roman" w:hAnsi="Times New Roman" w:cs="Times New Roman"/>
                <w:color w:val="333E55"/>
                <w:sz w:val="16"/>
                <w:szCs w:val="16"/>
                <w:lang w:eastAsia="hu-HU"/>
              </w:rPr>
              <w:t>Beépítés</w:t>
            </w:r>
            <w:r w:rsidRPr="001C4C85">
              <w:rPr>
                <w:rFonts w:ascii="Times New Roman" w:eastAsia="Times New Roman" w:hAnsi="Times New Roman" w:cs="Times New Roman"/>
                <w:color w:val="333E55"/>
                <w:sz w:val="16"/>
                <w:szCs w:val="16"/>
                <w:lang w:eastAsia="hu-HU"/>
              </w:rPr>
              <w:br/>
              <w:t>módja</w:t>
            </w:r>
          </w:p>
        </w:tc>
        <w:tc>
          <w:tcPr>
            <w:tcW w:w="1273"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1C4C85" w:rsidRPr="001C4C85" w:rsidRDefault="001C4C85" w:rsidP="001C4C85">
            <w:pPr>
              <w:spacing w:before="100" w:beforeAutospacing="1" w:after="20" w:line="240" w:lineRule="auto"/>
              <w:ind w:firstLine="180"/>
              <w:jc w:val="both"/>
              <w:rPr>
                <w:rFonts w:ascii="Times New Roman" w:eastAsia="Times New Roman" w:hAnsi="Times New Roman" w:cs="Times New Roman"/>
                <w:color w:val="333E55"/>
                <w:sz w:val="16"/>
                <w:szCs w:val="16"/>
                <w:lang w:eastAsia="hu-HU"/>
              </w:rPr>
            </w:pPr>
            <w:r w:rsidRPr="001C4C85">
              <w:rPr>
                <w:rFonts w:ascii="Times New Roman" w:eastAsia="Times New Roman" w:hAnsi="Times New Roman" w:cs="Times New Roman"/>
                <w:color w:val="333E55"/>
                <w:sz w:val="16"/>
                <w:szCs w:val="16"/>
                <w:lang w:eastAsia="hu-HU"/>
              </w:rPr>
              <w:t>Legnagyobb</w:t>
            </w:r>
            <w:r w:rsidRPr="001C4C85">
              <w:rPr>
                <w:rFonts w:ascii="Times New Roman" w:eastAsia="Times New Roman" w:hAnsi="Times New Roman" w:cs="Times New Roman"/>
                <w:color w:val="333E55"/>
                <w:sz w:val="16"/>
                <w:szCs w:val="16"/>
                <w:lang w:eastAsia="hu-HU"/>
              </w:rPr>
              <w:br/>
              <w:t>Beépítettsége%</w:t>
            </w:r>
          </w:p>
        </w:tc>
        <w:tc>
          <w:tcPr>
            <w:tcW w:w="1221"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1C4C85" w:rsidRPr="001C4C85" w:rsidRDefault="001C4C85" w:rsidP="001C4C85">
            <w:pPr>
              <w:spacing w:before="100" w:beforeAutospacing="1" w:after="20" w:line="240" w:lineRule="auto"/>
              <w:ind w:firstLine="180"/>
              <w:jc w:val="both"/>
              <w:rPr>
                <w:rFonts w:ascii="Times New Roman" w:eastAsia="Times New Roman" w:hAnsi="Times New Roman" w:cs="Times New Roman"/>
                <w:color w:val="333E55"/>
                <w:sz w:val="16"/>
                <w:szCs w:val="16"/>
                <w:lang w:eastAsia="hu-HU"/>
              </w:rPr>
            </w:pPr>
            <w:r w:rsidRPr="001C4C85">
              <w:rPr>
                <w:rFonts w:ascii="Times New Roman" w:eastAsia="Times New Roman" w:hAnsi="Times New Roman" w:cs="Times New Roman"/>
                <w:color w:val="333E55"/>
                <w:sz w:val="16"/>
                <w:szCs w:val="16"/>
                <w:lang w:eastAsia="hu-HU"/>
              </w:rPr>
              <w:t>Építmények</w:t>
            </w:r>
            <w:r w:rsidRPr="001C4C85">
              <w:rPr>
                <w:rFonts w:ascii="Times New Roman" w:eastAsia="Times New Roman" w:hAnsi="Times New Roman" w:cs="Times New Roman"/>
                <w:color w:val="333E55"/>
                <w:sz w:val="16"/>
                <w:szCs w:val="16"/>
                <w:lang w:eastAsia="hu-HU"/>
              </w:rPr>
              <w:br/>
              <w:t>Legnagyobb</w:t>
            </w:r>
            <w:r w:rsidRPr="001C4C85">
              <w:rPr>
                <w:rFonts w:ascii="Times New Roman" w:eastAsia="Times New Roman" w:hAnsi="Times New Roman" w:cs="Times New Roman"/>
                <w:color w:val="333E55"/>
                <w:sz w:val="16"/>
                <w:szCs w:val="16"/>
                <w:lang w:eastAsia="hu-HU"/>
              </w:rPr>
              <w:br/>
              <w:t xml:space="preserve">Építmény </w:t>
            </w:r>
            <w:proofErr w:type="gramStart"/>
            <w:r w:rsidRPr="001C4C85">
              <w:rPr>
                <w:rFonts w:ascii="Times New Roman" w:eastAsia="Times New Roman" w:hAnsi="Times New Roman" w:cs="Times New Roman"/>
                <w:color w:val="333E55"/>
                <w:sz w:val="16"/>
                <w:szCs w:val="16"/>
                <w:lang w:eastAsia="hu-HU"/>
              </w:rPr>
              <w:t>magassága(</w:t>
            </w:r>
            <w:proofErr w:type="gramEnd"/>
            <w:r w:rsidRPr="001C4C85">
              <w:rPr>
                <w:rFonts w:ascii="Times New Roman" w:eastAsia="Times New Roman" w:hAnsi="Times New Roman" w:cs="Times New Roman"/>
                <w:color w:val="333E55"/>
                <w:sz w:val="16"/>
                <w:szCs w:val="16"/>
                <w:lang w:eastAsia="hu-HU"/>
              </w:rPr>
              <w:t>m)</w:t>
            </w:r>
          </w:p>
        </w:tc>
        <w:tc>
          <w:tcPr>
            <w:tcW w:w="1086"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1C4C85" w:rsidRPr="001C4C85" w:rsidRDefault="001C4C85" w:rsidP="001C4C85">
            <w:pPr>
              <w:spacing w:before="100" w:beforeAutospacing="1" w:after="20" w:line="240" w:lineRule="auto"/>
              <w:ind w:firstLine="180"/>
              <w:jc w:val="both"/>
              <w:rPr>
                <w:rFonts w:ascii="Times New Roman" w:eastAsia="Times New Roman" w:hAnsi="Times New Roman" w:cs="Times New Roman"/>
                <w:color w:val="333E55"/>
                <w:sz w:val="16"/>
                <w:szCs w:val="16"/>
                <w:lang w:eastAsia="hu-HU"/>
              </w:rPr>
            </w:pPr>
            <w:r w:rsidRPr="001C4C85">
              <w:rPr>
                <w:rFonts w:ascii="Times New Roman" w:eastAsia="Times New Roman" w:hAnsi="Times New Roman" w:cs="Times New Roman"/>
                <w:color w:val="333E55"/>
                <w:sz w:val="16"/>
                <w:szCs w:val="16"/>
                <w:lang w:eastAsia="hu-HU"/>
              </w:rPr>
              <w:t>Legkisebb</w:t>
            </w:r>
            <w:r w:rsidRPr="001C4C85">
              <w:rPr>
                <w:rFonts w:ascii="Times New Roman" w:eastAsia="Times New Roman" w:hAnsi="Times New Roman" w:cs="Times New Roman"/>
                <w:color w:val="333E55"/>
                <w:sz w:val="16"/>
                <w:szCs w:val="16"/>
                <w:lang w:eastAsia="hu-HU"/>
              </w:rPr>
              <w:br/>
              <w:t>Területe</w:t>
            </w:r>
            <w:r w:rsidRPr="001C4C85">
              <w:rPr>
                <w:rFonts w:ascii="Times New Roman" w:eastAsia="Times New Roman" w:hAnsi="Times New Roman" w:cs="Times New Roman"/>
                <w:color w:val="333E55"/>
                <w:sz w:val="16"/>
                <w:szCs w:val="16"/>
                <w:lang w:eastAsia="hu-HU"/>
              </w:rPr>
              <w:br/>
              <w:t>M2</w:t>
            </w:r>
          </w:p>
        </w:tc>
        <w:tc>
          <w:tcPr>
            <w:tcW w:w="1318"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1C4C85" w:rsidRPr="001C4C85" w:rsidRDefault="001C4C85" w:rsidP="001C4C85">
            <w:pPr>
              <w:spacing w:before="100" w:beforeAutospacing="1" w:after="20" w:line="240" w:lineRule="auto"/>
              <w:ind w:firstLine="180"/>
              <w:jc w:val="both"/>
              <w:rPr>
                <w:rFonts w:ascii="Times New Roman" w:eastAsia="Times New Roman" w:hAnsi="Times New Roman" w:cs="Times New Roman"/>
                <w:color w:val="333E55"/>
                <w:sz w:val="16"/>
                <w:szCs w:val="16"/>
                <w:lang w:eastAsia="hu-HU"/>
              </w:rPr>
            </w:pPr>
            <w:r w:rsidRPr="001C4C85">
              <w:rPr>
                <w:rFonts w:ascii="Times New Roman" w:eastAsia="Times New Roman" w:hAnsi="Times New Roman" w:cs="Times New Roman"/>
                <w:color w:val="333E55"/>
                <w:sz w:val="16"/>
                <w:szCs w:val="16"/>
                <w:lang w:eastAsia="hu-HU"/>
              </w:rPr>
              <w:t>Max.</w:t>
            </w:r>
            <w:r w:rsidRPr="001C4C85">
              <w:rPr>
                <w:rFonts w:ascii="Times New Roman" w:eastAsia="Times New Roman" w:hAnsi="Times New Roman" w:cs="Times New Roman"/>
                <w:color w:val="333E55"/>
                <w:sz w:val="16"/>
                <w:szCs w:val="16"/>
                <w:lang w:eastAsia="hu-HU"/>
              </w:rPr>
              <w:br/>
            </w:r>
            <w:proofErr w:type="spellStart"/>
            <w:r w:rsidRPr="001C4C85">
              <w:rPr>
                <w:rFonts w:ascii="Times New Roman" w:eastAsia="Times New Roman" w:hAnsi="Times New Roman" w:cs="Times New Roman"/>
                <w:color w:val="333E55"/>
                <w:sz w:val="16"/>
                <w:szCs w:val="16"/>
                <w:lang w:eastAsia="hu-HU"/>
              </w:rPr>
              <w:t>Szintter</w:t>
            </w:r>
            <w:proofErr w:type="spellEnd"/>
            <w:r w:rsidRPr="001C4C85">
              <w:rPr>
                <w:rFonts w:ascii="Times New Roman" w:eastAsia="Times New Roman" w:hAnsi="Times New Roman" w:cs="Times New Roman"/>
                <w:color w:val="333E55"/>
                <w:sz w:val="16"/>
                <w:szCs w:val="16"/>
                <w:lang w:eastAsia="hu-HU"/>
              </w:rPr>
              <w:t>.</w:t>
            </w:r>
            <w:r w:rsidRPr="001C4C85">
              <w:rPr>
                <w:rFonts w:ascii="Times New Roman" w:eastAsia="Times New Roman" w:hAnsi="Times New Roman" w:cs="Times New Roman"/>
                <w:color w:val="333E55"/>
                <w:sz w:val="16"/>
                <w:szCs w:val="16"/>
                <w:lang w:eastAsia="hu-HU"/>
              </w:rPr>
              <w:br/>
              <w:t>mutató</w:t>
            </w:r>
          </w:p>
        </w:tc>
        <w:tc>
          <w:tcPr>
            <w:tcW w:w="1857"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1C4C85" w:rsidRPr="001C4C85" w:rsidRDefault="001C4C85" w:rsidP="001C4C85">
            <w:pPr>
              <w:spacing w:before="100" w:beforeAutospacing="1" w:after="20" w:line="240" w:lineRule="auto"/>
              <w:ind w:firstLine="180"/>
              <w:jc w:val="both"/>
              <w:rPr>
                <w:rFonts w:ascii="Times New Roman" w:eastAsia="Times New Roman" w:hAnsi="Times New Roman" w:cs="Times New Roman"/>
                <w:color w:val="333E55"/>
                <w:sz w:val="16"/>
                <w:szCs w:val="16"/>
                <w:lang w:eastAsia="hu-HU"/>
              </w:rPr>
            </w:pPr>
            <w:r w:rsidRPr="001C4C85">
              <w:rPr>
                <w:rFonts w:ascii="Times New Roman" w:eastAsia="Times New Roman" w:hAnsi="Times New Roman" w:cs="Times New Roman"/>
                <w:color w:val="333E55"/>
                <w:sz w:val="16"/>
                <w:szCs w:val="16"/>
                <w:lang w:eastAsia="hu-HU"/>
              </w:rPr>
              <w:t>Minimális</w:t>
            </w:r>
            <w:r w:rsidRPr="001C4C85">
              <w:rPr>
                <w:rFonts w:ascii="Times New Roman" w:eastAsia="Times New Roman" w:hAnsi="Times New Roman" w:cs="Times New Roman"/>
                <w:color w:val="333E55"/>
                <w:sz w:val="16"/>
                <w:szCs w:val="16"/>
                <w:lang w:eastAsia="hu-HU"/>
              </w:rPr>
              <w:br/>
              <w:t>Zöldfelületi</w:t>
            </w:r>
            <w:r w:rsidRPr="001C4C85">
              <w:rPr>
                <w:rFonts w:ascii="Times New Roman" w:eastAsia="Times New Roman" w:hAnsi="Times New Roman" w:cs="Times New Roman"/>
                <w:color w:val="333E55"/>
                <w:sz w:val="16"/>
                <w:szCs w:val="16"/>
                <w:lang w:eastAsia="hu-HU"/>
              </w:rPr>
              <w:br/>
              <w:t>Aránya%</w:t>
            </w:r>
          </w:p>
        </w:tc>
      </w:tr>
      <w:tr w:rsidR="00AE7CCD" w:rsidRPr="001C4C85" w:rsidTr="00AE7CCD">
        <w:trPr>
          <w:trHeight w:val="325"/>
        </w:trPr>
        <w:tc>
          <w:tcPr>
            <w:tcW w:w="649"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1C4C85" w:rsidRPr="001C4C85" w:rsidRDefault="001C4C85" w:rsidP="001C4C85">
            <w:pPr>
              <w:spacing w:before="100" w:beforeAutospacing="1" w:after="20" w:line="240" w:lineRule="auto"/>
              <w:ind w:firstLine="180"/>
              <w:jc w:val="both"/>
              <w:rPr>
                <w:rFonts w:ascii="Times New Roman" w:eastAsia="Times New Roman" w:hAnsi="Times New Roman" w:cs="Times New Roman"/>
                <w:color w:val="333E55"/>
                <w:sz w:val="16"/>
                <w:szCs w:val="16"/>
                <w:lang w:eastAsia="hu-HU"/>
              </w:rPr>
            </w:pPr>
            <w:r w:rsidRPr="001C4C85">
              <w:rPr>
                <w:rFonts w:ascii="Times New Roman" w:eastAsia="Times New Roman" w:hAnsi="Times New Roman" w:cs="Times New Roman"/>
                <w:color w:val="333E55"/>
                <w:sz w:val="16"/>
                <w:szCs w:val="16"/>
                <w:lang w:eastAsia="hu-HU"/>
              </w:rPr>
              <w:t>Mü-1</w:t>
            </w:r>
          </w:p>
        </w:tc>
        <w:tc>
          <w:tcPr>
            <w:tcW w:w="939"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1C4C85" w:rsidRPr="001C4C85" w:rsidRDefault="001C4C85" w:rsidP="001C4C85">
            <w:pPr>
              <w:spacing w:before="100" w:beforeAutospacing="1" w:after="20" w:line="240" w:lineRule="auto"/>
              <w:ind w:firstLine="180"/>
              <w:jc w:val="both"/>
              <w:rPr>
                <w:rFonts w:ascii="Times New Roman" w:eastAsia="Times New Roman" w:hAnsi="Times New Roman" w:cs="Times New Roman"/>
                <w:color w:val="333E55"/>
                <w:sz w:val="16"/>
                <w:szCs w:val="16"/>
                <w:lang w:eastAsia="hu-HU"/>
              </w:rPr>
            </w:pPr>
            <w:proofErr w:type="spellStart"/>
            <w:r w:rsidRPr="001C4C85">
              <w:rPr>
                <w:rFonts w:ascii="Times New Roman" w:eastAsia="Times New Roman" w:hAnsi="Times New Roman" w:cs="Times New Roman"/>
                <w:color w:val="333E55"/>
                <w:sz w:val="16"/>
                <w:szCs w:val="16"/>
                <w:lang w:eastAsia="hu-HU"/>
              </w:rPr>
              <w:t>Sz</w:t>
            </w:r>
            <w:proofErr w:type="spellEnd"/>
          </w:p>
        </w:tc>
        <w:tc>
          <w:tcPr>
            <w:tcW w:w="1273"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1C4C85" w:rsidRPr="001C4C85" w:rsidRDefault="001C4C85" w:rsidP="001C4C85">
            <w:pPr>
              <w:spacing w:before="100" w:beforeAutospacing="1" w:after="20" w:line="240" w:lineRule="auto"/>
              <w:ind w:firstLine="180"/>
              <w:jc w:val="both"/>
              <w:rPr>
                <w:rFonts w:ascii="Times New Roman" w:eastAsia="Times New Roman" w:hAnsi="Times New Roman" w:cs="Times New Roman"/>
                <w:color w:val="333E55"/>
                <w:sz w:val="16"/>
                <w:szCs w:val="16"/>
                <w:lang w:eastAsia="hu-HU"/>
              </w:rPr>
            </w:pPr>
            <w:r w:rsidRPr="001C4C85">
              <w:rPr>
                <w:rFonts w:ascii="Times New Roman" w:eastAsia="Times New Roman" w:hAnsi="Times New Roman" w:cs="Times New Roman"/>
                <w:color w:val="333E55"/>
                <w:sz w:val="16"/>
                <w:szCs w:val="16"/>
                <w:lang w:eastAsia="hu-HU"/>
              </w:rPr>
              <w:t>30(40%)</w:t>
            </w:r>
          </w:p>
        </w:tc>
        <w:tc>
          <w:tcPr>
            <w:tcW w:w="1221"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1C4C85" w:rsidRPr="001C4C85" w:rsidRDefault="001C4C85" w:rsidP="001C4C85">
            <w:pPr>
              <w:spacing w:before="100" w:beforeAutospacing="1" w:after="20" w:line="240" w:lineRule="auto"/>
              <w:ind w:firstLine="180"/>
              <w:jc w:val="both"/>
              <w:rPr>
                <w:rFonts w:ascii="Times New Roman" w:eastAsia="Times New Roman" w:hAnsi="Times New Roman" w:cs="Times New Roman"/>
                <w:color w:val="333E55"/>
                <w:sz w:val="16"/>
                <w:szCs w:val="16"/>
                <w:lang w:eastAsia="hu-HU"/>
              </w:rPr>
            </w:pPr>
            <w:r w:rsidRPr="001C4C85">
              <w:rPr>
                <w:rFonts w:ascii="Times New Roman" w:eastAsia="Times New Roman" w:hAnsi="Times New Roman" w:cs="Times New Roman"/>
                <w:color w:val="333E55"/>
                <w:sz w:val="16"/>
                <w:szCs w:val="16"/>
                <w:lang w:eastAsia="hu-HU"/>
              </w:rPr>
              <w:t>5,0</w:t>
            </w:r>
          </w:p>
        </w:tc>
        <w:tc>
          <w:tcPr>
            <w:tcW w:w="1086"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1C4C85" w:rsidRPr="001C4C85" w:rsidRDefault="001C4C85" w:rsidP="001C4C85">
            <w:pPr>
              <w:spacing w:before="100" w:beforeAutospacing="1" w:after="20" w:line="240" w:lineRule="auto"/>
              <w:ind w:firstLine="180"/>
              <w:jc w:val="both"/>
              <w:rPr>
                <w:rFonts w:ascii="Times New Roman" w:eastAsia="Times New Roman" w:hAnsi="Times New Roman" w:cs="Times New Roman"/>
                <w:color w:val="333E55"/>
                <w:sz w:val="16"/>
                <w:szCs w:val="16"/>
                <w:lang w:eastAsia="hu-HU"/>
              </w:rPr>
            </w:pPr>
            <w:r w:rsidRPr="001C4C85">
              <w:rPr>
                <w:rFonts w:ascii="Times New Roman" w:eastAsia="Times New Roman" w:hAnsi="Times New Roman" w:cs="Times New Roman"/>
                <w:color w:val="333E55"/>
                <w:sz w:val="16"/>
                <w:szCs w:val="16"/>
                <w:lang w:eastAsia="hu-HU"/>
              </w:rPr>
              <w:t>10 000</w:t>
            </w:r>
          </w:p>
        </w:tc>
        <w:tc>
          <w:tcPr>
            <w:tcW w:w="1318"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1C4C85" w:rsidRPr="001C4C85" w:rsidRDefault="001C4C85" w:rsidP="001C4C85">
            <w:pPr>
              <w:spacing w:before="100" w:beforeAutospacing="1" w:after="20" w:line="240" w:lineRule="auto"/>
              <w:ind w:firstLine="180"/>
              <w:jc w:val="both"/>
              <w:rPr>
                <w:rFonts w:ascii="Times New Roman" w:eastAsia="Times New Roman" w:hAnsi="Times New Roman" w:cs="Times New Roman"/>
                <w:color w:val="333E55"/>
                <w:sz w:val="16"/>
                <w:szCs w:val="16"/>
                <w:lang w:eastAsia="hu-HU"/>
              </w:rPr>
            </w:pPr>
            <w:r w:rsidRPr="001C4C85">
              <w:rPr>
                <w:rFonts w:ascii="Times New Roman" w:eastAsia="Times New Roman" w:hAnsi="Times New Roman" w:cs="Times New Roman"/>
                <w:color w:val="333E55"/>
                <w:sz w:val="16"/>
                <w:szCs w:val="16"/>
                <w:lang w:eastAsia="hu-HU"/>
              </w:rPr>
              <w:t>0,4</w:t>
            </w:r>
          </w:p>
        </w:tc>
        <w:tc>
          <w:tcPr>
            <w:tcW w:w="1857"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1C4C85" w:rsidRPr="001C4C85" w:rsidRDefault="001C4C85" w:rsidP="001C4C85">
            <w:pPr>
              <w:spacing w:before="100" w:beforeAutospacing="1" w:after="20" w:line="240" w:lineRule="auto"/>
              <w:ind w:firstLine="180"/>
              <w:jc w:val="both"/>
              <w:rPr>
                <w:rFonts w:ascii="Times New Roman" w:eastAsia="Times New Roman" w:hAnsi="Times New Roman" w:cs="Times New Roman"/>
                <w:color w:val="333E55"/>
                <w:sz w:val="16"/>
                <w:szCs w:val="16"/>
                <w:lang w:eastAsia="hu-HU"/>
              </w:rPr>
            </w:pPr>
            <w:r w:rsidRPr="001C4C85">
              <w:rPr>
                <w:rFonts w:ascii="Times New Roman" w:eastAsia="Times New Roman" w:hAnsi="Times New Roman" w:cs="Times New Roman"/>
                <w:color w:val="333E55"/>
                <w:sz w:val="16"/>
                <w:szCs w:val="16"/>
                <w:lang w:eastAsia="hu-HU"/>
              </w:rPr>
              <w:t>30</w:t>
            </w:r>
          </w:p>
        </w:tc>
      </w:tr>
      <w:tr w:rsidR="00AE7CCD" w:rsidRPr="001C4C85" w:rsidTr="00AE7CCD">
        <w:trPr>
          <w:trHeight w:val="338"/>
        </w:trPr>
        <w:tc>
          <w:tcPr>
            <w:tcW w:w="649"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1C4C85" w:rsidRPr="001C4C85" w:rsidRDefault="001C4C85" w:rsidP="001C4C85">
            <w:pPr>
              <w:spacing w:before="100" w:beforeAutospacing="1" w:after="20" w:line="240" w:lineRule="auto"/>
              <w:ind w:firstLine="180"/>
              <w:jc w:val="both"/>
              <w:rPr>
                <w:rFonts w:ascii="Times New Roman" w:eastAsia="Times New Roman" w:hAnsi="Times New Roman" w:cs="Times New Roman"/>
                <w:color w:val="333E55"/>
                <w:sz w:val="16"/>
                <w:szCs w:val="16"/>
                <w:lang w:eastAsia="hu-HU"/>
              </w:rPr>
            </w:pPr>
            <w:r w:rsidRPr="001C4C85">
              <w:rPr>
                <w:rFonts w:ascii="Times New Roman" w:eastAsia="Times New Roman" w:hAnsi="Times New Roman" w:cs="Times New Roman"/>
                <w:color w:val="333E55"/>
                <w:sz w:val="16"/>
                <w:szCs w:val="16"/>
                <w:lang w:eastAsia="hu-HU"/>
              </w:rPr>
              <w:t>Mü-2</w:t>
            </w:r>
          </w:p>
        </w:tc>
        <w:tc>
          <w:tcPr>
            <w:tcW w:w="939"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1C4C85" w:rsidRPr="001C4C85" w:rsidRDefault="001C4C85" w:rsidP="001C4C85">
            <w:pPr>
              <w:spacing w:before="100" w:beforeAutospacing="1" w:after="20" w:line="240" w:lineRule="auto"/>
              <w:ind w:firstLine="180"/>
              <w:jc w:val="both"/>
              <w:rPr>
                <w:rFonts w:ascii="Times New Roman" w:eastAsia="Times New Roman" w:hAnsi="Times New Roman" w:cs="Times New Roman"/>
                <w:color w:val="333E55"/>
                <w:sz w:val="16"/>
                <w:szCs w:val="16"/>
                <w:lang w:eastAsia="hu-HU"/>
              </w:rPr>
            </w:pPr>
            <w:proofErr w:type="spellStart"/>
            <w:r w:rsidRPr="001C4C85">
              <w:rPr>
                <w:rFonts w:ascii="Times New Roman" w:eastAsia="Times New Roman" w:hAnsi="Times New Roman" w:cs="Times New Roman"/>
                <w:color w:val="333E55"/>
                <w:sz w:val="16"/>
                <w:szCs w:val="16"/>
                <w:lang w:eastAsia="hu-HU"/>
              </w:rPr>
              <w:t>Sz</w:t>
            </w:r>
            <w:proofErr w:type="spellEnd"/>
          </w:p>
        </w:tc>
        <w:tc>
          <w:tcPr>
            <w:tcW w:w="1273"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1C4C85" w:rsidRPr="001C4C85" w:rsidRDefault="001C4C85" w:rsidP="001C4C85">
            <w:pPr>
              <w:spacing w:before="100" w:beforeAutospacing="1" w:after="20" w:line="240" w:lineRule="auto"/>
              <w:ind w:firstLine="180"/>
              <w:jc w:val="both"/>
              <w:rPr>
                <w:rFonts w:ascii="Times New Roman" w:eastAsia="Times New Roman" w:hAnsi="Times New Roman" w:cs="Times New Roman"/>
                <w:color w:val="333E55"/>
                <w:sz w:val="16"/>
                <w:szCs w:val="16"/>
                <w:lang w:eastAsia="hu-HU"/>
              </w:rPr>
            </w:pPr>
            <w:r w:rsidRPr="001C4C85">
              <w:rPr>
                <w:rFonts w:ascii="Times New Roman" w:eastAsia="Times New Roman" w:hAnsi="Times New Roman" w:cs="Times New Roman"/>
                <w:color w:val="333E55"/>
                <w:sz w:val="16"/>
                <w:szCs w:val="16"/>
                <w:lang w:eastAsia="hu-HU"/>
              </w:rPr>
              <w:t>30(40%)</w:t>
            </w:r>
          </w:p>
        </w:tc>
        <w:tc>
          <w:tcPr>
            <w:tcW w:w="1221"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1C4C85" w:rsidRPr="001C4C85" w:rsidRDefault="001C4C85" w:rsidP="001C4C85">
            <w:pPr>
              <w:spacing w:before="100" w:beforeAutospacing="1" w:after="20" w:line="240" w:lineRule="auto"/>
              <w:ind w:firstLine="180"/>
              <w:jc w:val="both"/>
              <w:rPr>
                <w:rFonts w:ascii="Times New Roman" w:eastAsia="Times New Roman" w:hAnsi="Times New Roman" w:cs="Times New Roman"/>
                <w:color w:val="333E55"/>
                <w:sz w:val="16"/>
                <w:szCs w:val="16"/>
                <w:lang w:eastAsia="hu-HU"/>
              </w:rPr>
            </w:pPr>
            <w:r w:rsidRPr="001C4C85">
              <w:rPr>
                <w:rFonts w:ascii="Times New Roman" w:eastAsia="Times New Roman" w:hAnsi="Times New Roman" w:cs="Times New Roman"/>
                <w:color w:val="333E55"/>
                <w:sz w:val="16"/>
                <w:szCs w:val="16"/>
                <w:lang w:eastAsia="hu-HU"/>
              </w:rPr>
              <w:t>6,0</w:t>
            </w:r>
          </w:p>
        </w:tc>
        <w:tc>
          <w:tcPr>
            <w:tcW w:w="1086"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1C4C85" w:rsidRPr="001C4C85" w:rsidRDefault="001C4C85" w:rsidP="001C4C85">
            <w:pPr>
              <w:spacing w:before="100" w:beforeAutospacing="1" w:after="20" w:line="240" w:lineRule="auto"/>
              <w:ind w:firstLine="180"/>
              <w:jc w:val="both"/>
              <w:rPr>
                <w:rFonts w:ascii="Times New Roman" w:eastAsia="Times New Roman" w:hAnsi="Times New Roman" w:cs="Times New Roman"/>
                <w:color w:val="333E55"/>
                <w:sz w:val="16"/>
                <w:szCs w:val="16"/>
                <w:lang w:eastAsia="hu-HU"/>
              </w:rPr>
            </w:pPr>
            <w:r w:rsidRPr="001C4C85">
              <w:rPr>
                <w:rFonts w:ascii="Times New Roman" w:eastAsia="Times New Roman" w:hAnsi="Times New Roman" w:cs="Times New Roman"/>
                <w:color w:val="333E55"/>
                <w:sz w:val="16"/>
                <w:szCs w:val="16"/>
                <w:lang w:eastAsia="hu-HU"/>
              </w:rPr>
              <w:t>2000</w:t>
            </w:r>
          </w:p>
        </w:tc>
        <w:tc>
          <w:tcPr>
            <w:tcW w:w="1318"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1C4C85" w:rsidRPr="001C4C85" w:rsidRDefault="001C4C85" w:rsidP="001C4C85">
            <w:pPr>
              <w:spacing w:before="100" w:beforeAutospacing="1" w:after="20" w:line="240" w:lineRule="auto"/>
              <w:ind w:firstLine="180"/>
              <w:jc w:val="both"/>
              <w:rPr>
                <w:rFonts w:ascii="Times New Roman" w:eastAsia="Times New Roman" w:hAnsi="Times New Roman" w:cs="Times New Roman"/>
                <w:color w:val="333E55"/>
                <w:sz w:val="16"/>
                <w:szCs w:val="16"/>
                <w:lang w:eastAsia="hu-HU"/>
              </w:rPr>
            </w:pPr>
            <w:r w:rsidRPr="001C4C85">
              <w:rPr>
                <w:rFonts w:ascii="Times New Roman" w:eastAsia="Times New Roman" w:hAnsi="Times New Roman" w:cs="Times New Roman"/>
                <w:color w:val="333E55"/>
                <w:sz w:val="16"/>
                <w:szCs w:val="16"/>
                <w:lang w:eastAsia="hu-HU"/>
              </w:rPr>
              <w:t>0,3</w:t>
            </w:r>
          </w:p>
        </w:tc>
        <w:tc>
          <w:tcPr>
            <w:tcW w:w="1857"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1C4C85" w:rsidRPr="001C4C85" w:rsidRDefault="001C4C85" w:rsidP="001C4C85">
            <w:pPr>
              <w:spacing w:before="100" w:beforeAutospacing="1" w:after="20" w:line="240" w:lineRule="auto"/>
              <w:ind w:firstLine="180"/>
              <w:jc w:val="both"/>
              <w:rPr>
                <w:rFonts w:ascii="Times New Roman" w:eastAsia="Times New Roman" w:hAnsi="Times New Roman" w:cs="Times New Roman"/>
                <w:color w:val="333E55"/>
                <w:sz w:val="16"/>
                <w:szCs w:val="16"/>
                <w:lang w:eastAsia="hu-HU"/>
              </w:rPr>
            </w:pPr>
            <w:r w:rsidRPr="001C4C85">
              <w:rPr>
                <w:rFonts w:ascii="Times New Roman" w:eastAsia="Times New Roman" w:hAnsi="Times New Roman" w:cs="Times New Roman"/>
                <w:color w:val="333E55"/>
                <w:sz w:val="16"/>
                <w:szCs w:val="16"/>
                <w:lang w:eastAsia="hu-HU"/>
              </w:rPr>
              <w:t>30</w:t>
            </w:r>
          </w:p>
        </w:tc>
      </w:tr>
    </w:tbl>
    <w:p w:rsidR="001C4C85" w:rsidRDefault="001C4C85">
      <w:pPr>
        <w:rPr>
          <w:rFonts w:ascii="Times New Roman" w:hAnsi="Times New Roman" w:cs="Times New Roman"/>
          <w:sz w:val="24"/>
          <w:szCs w:val="24"/>
        </w:rPr>
      </w:pPr>
    </w:p>
    <w:p w:rsidR="003A1068" w:rsidRPr="003A1068" w:rsidRDefault="003A1068" w:rsidP="003A1068">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3A1068">
        <w:rPr>
          <w:rFonts w:ascii="Times New Roman" w:eastAsia="Times New Roman" w:hAnsi="Times New Roman" w:cs="Times New Roman"/>
          <w:sz w:val="24"/>
          <w:szCs w:val="24"/>
          <w:lang w:eastAsia="hu-HU"/>
        </w:rPr>
        <w:t xml:space="preserve">(3) Mezőgazdasági üzemi terület övezetében az építmény elhelyezés feltételei a </w:t>
      </w:r>
      <w:proofErr w:type="spellStart"/>
      <w:r w:rsidRPr="003A1068">
        <w:rPr>
          <w:rFonts w:ascii="Times New Roman" w:eastAsia="Times New Roman" w:hAnsi="Times New Roman" w:cs="Times New Roman"/>
          <w:sz w:val="24"/>
          <w:szCs w:val="24"/>
          <w:lang w:eastAsia="hu-HU"/>
        </w:rPr>
        <w:t>követezők</w:t>
      </w:r>
      <w:proofErr w:type="spellEnd"/>
      <w:r w:rsidRPr="003A1068">
        <w:rPr>
          <w:rFonts w:ascii="Times New Roman" w:eastAsia="Times New Roman" w:hAnsi="Times New Roman" w:cs="Times New Roman"/>
          <w:sz w:val="24"/>
          <w:szCs w:val="24"/>
          <w:lang w:eastAsia="hu-HU"/>
        </w:rPr>
        <w:t>:</w:t>
      </w:r>
    </w:p>
    <w:p w:rsidR="003A1068" w:rsidRPr="003A1068" w:rsidRDefault="003A1068" w:rsidP="003A1068">
      <w:pPr>
        <w:shd w:val="clear" w:color="auto" w:fill="FFFFFF"/>
        <w:spacing w:after="0" w:line="240" w:lineRule="auto"/>
        <w:ind w:firstLine="180"/>
        <w:jc w:val="both"/>
        <w:rPr>
          <w:rFonts w:ascii="Times New Roman" w:eastAsia="Times New Roman" w:hAnsi="Times New Roman" w:cs="Times New Roman"/>
          <w:sz w:val="24"/>
          <w:szCs w:val="24"/>
          <w:lang w:eastAsia="hu-HU"/>
        </w:rPr>
      </w:pPr>
      <w:proofErr w:type="gramStart"/>
      <w:r w:rsidRPr="003A1068">
        <w:rPr>
          <w:rFonts w:ascii="Times New Roman" w:eastAsia="Times New Roman" w:hAnsi="Times New Roman" w:cs="Times New Roman"/>
          <w:sz w:val="24"/>
          <w:szCs w:val="24"/>
          <w:lang w:eastAsia="hu-HU"/>
        </w:rPr>
        <w:t>a</w:t>
      </w:r>
      <w:proofErr w:type="gramEnd"/>
      <w:r w:rsidRPr="003A1068">
        <w:rPr>
          <w:rFonts w:ascii="Times New Roman" w:eastAsia="Times New Roman" w:hAnsi="Times New Roman" w:cs="Times New Roman"/>
          <w:sz w:val="24"/>
          <w:szCs w:val="24"/>
          <w:lang w:eastAsia="hu-HU"/>
        </w:rPr>
        <w:t>) épület a telekhatártól legalább 10 m távolságban létesíthető,</w:t>
      </w:r>
    </w:p>
    <w:p w:rsidR="003A1068" w:rsidRPr="003A1068" w:rsidRDefault="003A1068" w:rsidP="003A1068">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3A1068">
        <w:rPr>
          <w:rFonts w:ascii="Times New Roman" w:eastAsia="Times New Roman" w:hAnsi="Times New Roman" w:cs="Times New Roman"/>
          <w:sz w:val="24"/>
          <w:szCs w:val="24"/>
          <w:lang w:eastAsia="hu-HU"/>
        </w:rPr>
        <w:t>b) a zöldfelületen belül a telekhatárok mentén kötelezően fa- és cserjesor telepítendő,</w:t>
      </w:r>
    </w:p>
    <w:p w:rsidR="003A1068" w:rsidRPr="003A1068" w:rsidRDefault="003A1068" w:rsidP="003A1068">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3A1068">
        <w:rPr>
          <w:rFonts w:ascii="Times New Roman" w:eastAsia="Times New Roman" w:hAnsi="Times New Roman" w:cs="Times New Roman"/>
          <w:sz w:val="24"/>
          <w:szCs w:val="24"/>
          <w:lang w:eastAsia="hu-HU"/>
        </w:rPr>
        <w:t xml:space="preserve">c) a telek 30 % mértékben építhető be részleges </w:t>
      </w:r>
      <w:proofErr w:type="spellStart"/>
      <w:r w:rsidRPr="003A1068">
        <w:rPr>
          <w:rFonts w:ascii="Times New Roman" w:eastAsia="Times New Roman" w:hAnsi="Times New Roman" w:cs="Times New Roman"/>
          <w:sz w:val="24"/>
          <w:szCs w:val="24"/>
          <w:lang w:eastAsia="hu-HU"/>
        </w:rPr>
        <w:t>közművesítettség</w:t>
      </w:r>
      <w:proofErr w:type="spellEnd"/>
      <w:r w:rsidRPr="003A1068">
        <w:rPr>
          <w:rFonts w:ascii="Times New Roman" w:eastAsia="Times New Roman" w:hAnsi="Times New Roman" w:cs="Times New Roman"/>
          <w:sz w:val="24"/>
          <w:szCs w:val="24"/>
          <w:lang w:eastAsia="hu-HU"/>
        </w:rPr>
        <w:t xml:space="preserve"> esetén,</w:t>
      </w:r>
    </w:p>
    <w:p w:rsidR="003A1068" w:rsidRPr="003A1068" w:rsidRDefault="003A1068" w:rsidP="003A1068">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3A1068">
        <w:rPr>
          <w:rFonts w:ascii="Times New Roman" w:eastAsia="Times New Roman" w:hAnsi="Times New Roman" w:cs="Times New Roman"/>
          <w:sz w:val="24"/>
          <w:szCs w:val="24"/>
          <w:lang w:eastAsia="hu-HU"/>
        </w:rPr>
        <w:t xml:space="preserve">d) teljes </w:t>
      </w:r>
      <w:proofErr w:type="spellStart"/>
      <w:r w:rsidRPr="003A1068">
        <w:rPr>
          <w:rFonts w:ascii="Times New Roman" w:eastAsia="Times New Roman" w:hAnsi="Times New Roman" w:cs="Times New Roman"/>
          <w:sz w:val="24"/>
          <w:szCs w:val="24"/>
          <w:lang w:eastAsia="hu-HU"/>
        </w:rPr>
        <w:t>közművesítettség</w:t>
      </w:r>
      <w:proofErr w:type="spellEnd"/>
      <w:r w:rsidRPr="003A1068">
        <w:rPr>
          <w:rFonts w:ascii="Times New Roman" w:eastAsia="Times New Roman" w:hAnsi="Times New Roman" w:cs="Times New Roman"/>
          <w:sz w:val="24"/>
          <w:szCs w:val="24"/>
          <w:lang w:eastAsia="hu-HU"/>
        </w:rPr>
        <w:t xml:space="preserve"> esetén a beépítési százalék mértéke </w:t>
      </w:r>
      <w:proofErr w:type="spellStart"/>
      <w:r w:rsidRPr="003A1068">
        <w:rPr>
          <w:rFonts w:ascii="Times New Roman" w:eastAsia="Times New Roman" w:hAnsi="Times New Roman" w:cs="Times New Roman"/>
          <w:sz w:val="24"/>
          <w:szCs w:val="24"/>
          <w:lang w:eastAsia="hu-HU"/>
        </w:rPr>
        <w:t>max</w:t>
      </w:r>
      <w:proofErr w:type="spellEnd"/>
      <w:r w:rsidRPr="003A1068">
        <w:rPr>
          <w:rFonts w:ascii="Times New Roman" w:eastAsia="Times New Roman" w:hAnsi="Times New Roman" w:cs="Times New Roman"/>
          <w:sz w:val="24"/>
          <w:szCs w:val="24"/>
          <w:lang w:eastAsia="hu-HU"/>
        </w:rPr>
        <w:t>. 40 % lehet.</w:t>
      </w:r>
    </w:p>
    <w:p w:rsidR="003A1068" w:rsidRPr="003A1068" w:rsidRDefault="003A1068" w:rsidP="003A1068">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3A1068">
        <w:rPr>
          <w:rFonts w:ascii="Times New Roman" w:eastAsia="Times New Roman" w:hAnsi="Times New Roman" w:cs="Times New Roman"/>
          <w:sz w:val="24"/>
          <w:szCs w:val="24"/>
          <w:lang w:eastAsia="hu-HU"/>
        </w:rPr>
        <w:t>(4) A területen csak olyan kereskedelmi, szolgáltatási és gazdasági tevékenységi célú építmények alakíthatók ki, amelyek közegészségügyi és környezetvédelmi szempontból az állattartással, nagy létszámú állattartó telepek kialakításával összeegyeztethetők.</w:t>
      </w:r>
    </w:p>
    <w:p w:rsidR="003A1068" w:rsidRPr="003A1068" w:rsidRDefault="003A1068" w:rsidP="003A1068">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3A1068">
        <w:rPr>
          <w:rFonts w:ascii="Times New Roman" w:eastAsia="Times New Roman" w:hAnsi="Times New Roman" w:cs="Times New Roman"/>
          <w:sz w:val="24"/>
          <w:szCs w:val="24"/>
          <w:lang w:eastAsia="hu-HU"/>
        </w:rPr>
        <w:t>(5) Az Mü-1 övezetben az állattartó épületek elhelyezése során a bűzhatást csökkentő véderdő telken belül is telepítendő, szintén ennek megfelelően helyezendő el és kezelendő a keletkező tárgya.</w:t>
      </w:r>
    </w:p>
    <w:p w:rsidR="003A1068" w:rsidRPr="003A1068" w:rsidRDefault="003A1068" w:rsidP="003A1068">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eastAsia="hu-HU"/>
        </w:rPr>
      </w:pPr>
      <w:r w:rsidRPr="003A1068">
        <w:rPr>
          <w:rFonts w:ascii="Times New Roman" w:eastAsia="Times New Roman" w:hAnsi="Times New Roman" w:cs="Times New Roman"/>
          <w:b/>
          <w:bCs/>
          <w:sz w:val="24"/>
          <w:szCs w:val="24"/>
          <w:lang w:eastAsia="hu-HU"/>
        </w:rPr>
        <w:t>KÜLÖNLEGES TERÜLETEK</w:t>
      </w:r>
    </w:p>
    <w:p w:rsidR="003A1068" w:rsidRPr="003A1068" w:rsidRDefault="003A1068" w:rsidP="003A1068">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eastAsia="hu-HU"/>
        </w:rPr>
      </w:pPr>
      <w:r w:rsidRPr="003A1068">
        <w:rPr>
          <w:rFonts w:ascii="Times New Roman" w:eastAsia="Times New Roman" w:hAnsi="Times New Roman" w:cs="Times New Roman"/>
          <w:b/>
          <w:bCs/>
          <w:sz w:val="24"/>
          <w:szCs w:val="24"/>
          <w:lang w:eastAsia="hu-HU"/>
        </w:rPr>
        <w:t>Különleges területek</w:t>
      </w:r>
    </w:p>
    <w:p w:rsidR="003A1068" w:rsidRPr="003A1068" w:rsidRDefault="003A1068" w:rsidP="003A1068">
      <w:pPr>
        <w:shd w:val="clear" w:color="auto" w:fill="FFFFFF"/>
        <w:spacing w:before="100" w:beforeAutospacing="1" w:after="100" w:afterAutospacing="1" w:line="240" w:lineRule="auto"/>
        <w:ind w:firstLine="180"/>
        <w:jc w:val="both"/>
        <w:rPr>
          <w:rFonts w:ascii="Times New Roman" w:eastAsia="Times New Roman" w:hAnsi="Times New Roman" w:cs="Times New Roman"/>
          <w:sz w:val="24"/>
          <w:szCs w:val="24"/>
          <w:lang w:eastAsia="hu-HU"/>
        </w:rPr>
      </w:pPr>
      <w:r w:rsidRPr="003A1068">
        <w:rPr>
          <w:rFonts w:ascii="Times New Roman" w:eastAsia="Times New Roman" w:hAnsi="Times New Roman" w:cs="Times New Roman"/>
          <w:b/>
          <w:bCs/>
          <w:sz w:val="24"/>
          <w:szCs w:val="24"/>
          <w:lang w:eastAsia="hu-HU"/>
        </w:rPr>
        <w:t>9. §</w:t>
      </w:r>
      <w:r w:rsidRPr="003A1068">
        <w:rPr>
          <w:rFonts w:ascii="Times New Roman" w:eastAsia="Times New Roman" w:hAnsi="Times New Roman" w:cs="Times New Roman"/>
          <w:sz w:val="24"/>
          <w:szCs w:val="24"/>
          <w:lang w:eastAsia="hu-HU"/>
        </w:rPr>
        <w:t> (1) A különleges területek a használatuk és a rajtuk elhelyezhető építmények különlegessége és a környezettel szembeni védelmi igényük (zöldfelületi jellegű) miatt a következők:</w:t>
      </w:r>
    </w:p>
    <w:p w:rsidR="003A1068" w:rsidRPr="003A1068" w:rsidRDefault="003A1068" w:rsidP="003A1068">
      <w:pPr>
        <w:shd w:val="clear" w:color="auto" w:fill="FFFFFF"/>
        <w:spacing w:after="0" w:line="240" w:lineRule="auto"/>
        <w:ind w:firstLine="180"/>
        <w:jc w:val="both"/>
        <w:rPr>
          <w:rFonts w:ascii="Times New Roman" w:eastAsia="Times New Roman" w:hAnsi="Times New Roman" w:cs="Times New Roman"/>
          <w:sz w:val="24"/>
          <w:szCs w:val="24"/>
          <w:lang w:eastAsia="hu-HU"/>
        </w:rPr>
      </w:pPr>
      <w:proofErr w:type="gramStart"/>
      <w:r w:rsidRPr="003A1068">
        <w:rPr>
          <w:rFonts w:ascii="Times New Roman" w:eastAsia="Times New Roman" w:hAnsi="Times New Roman" w:cs="Times New Roman"/>
          <w:sz w:val="24"/>
          <w:szCs w:val="24"/>
          <w:lang w:eastAsia="hu-HU"/>
        </w:rPr>
        <w:lastRenderedPageBreak/>
        <w:t>a</w:t>
      </w:r>
      <w:proofErr w:type="gramEnd"/>
      <w:r w:rsidRPr="003A1068">
        <w:rPr>
          <w:rFonts w:ascii="Times New Roman" w:eastAsia="Times New Roman" w:hAnsi="Times New Roman" w:cs="Times New Roman"/>
          <w:sz w:val="24"/>
          <w:szCs w:val="24"/>
          <w:lang w:eastAsia="hu-HU"/>
        </w:rPr>
        <w:t>) sportolási célú terület (K-SP)</w:t>
      </w:r>
    </w:p>
    <w:p w:rsidR="003A1068" w:rsidRPr="003A1068" w:rsidRDefault="003A1068" w:rsidP="003A1068">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3A1068">
        <w:rPr>
          <w:rFonts w:ascii="Times New Roman" w:eastAsia="Times New Roman" w:hAnsi="Times New Roman" w:cs="Times New Roman"/>
          <w:sz w:val="24"/>
          <w:szCs w:val="24"/>
          <w:lang w:eastAsia="hu-HU"/>
        </w:rPr>
        <w:t>b) temető területei (K-T</w:t>
      </w:r>
    </w:p>
    <w:p w:rsidR="003A1068" w:rsidRDefault="003A1068" w:rsidP="003A1068">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3A1068">
        <w:rPr>
          <w:rFonts w:ascii="Times New Roman" w:eastAsia="Times New Roman" w:hAnsi="Times New Roman" w:cs="Times New Roman"/>
          <w:sz w:val="24"/>
          <w:szCs w:val="24"/>
          <w:lang w:eastAsia="hu-HU"/>
        </w:rPr>
        <w:t>c) szennyvíztisztító telep (SZVZ)</w:t>
      </w:r>
    </w:p>
    <w:p w:rsidR="003A1068" w:rsidRPr="003A1068" w:rsidRDefault="003A1068" w:rsidP="003A1068">
      <w:pPr>
        <w:shd w:val="clear" w:color="auto" w:fill="FFFFFF"/>
        <w:spacing w:after="0" w:line="240" w:lineRule="auto"/>
        <w:ind w:firstLine="180"/>
        <w:jc w:val="both"/>
        <w:rPr>
          <w:rFonts w:ascii="Times New Roman" w:eastAsia="Times New Roman" w:hAnsi="Times New Roman" w:cs="Times New Roman"/>
          <w:sz w:val="24"/>
          <w:szCs w:val="24"/>
          <w:lang w:eastAsia="hu-HU"/>
        </w:rPr>
      </w:pPr>
    </w:p>
    <w:p w:rsidR="003A1068" w:rsidRDefault="003A1068" w:rsidP="003A1068">
      <w:pPr>
        <w:shd w:val="clear" w:color="auto" w:fill="FFFFFF"/>
        <w:spacing w:after="0" w:line="240" w:lineRule="auto"/>
        <w:jc w:val="center"/>
        <w:rPr>
          <w:rFonts w:ascii="Times New Roman" w:eastAsia="Times New Roman" w:hAnsi="Times New Roman" w:cs="Times New Roman"/>
          <w:b/>
          <w:bCs/>
          <w:sz w:val="24"/>
          <w:szCs w:val="24"/>
          <w:lang w:eastAsia="hu-HU"/>
        </w:rPr>
      </w:pPr>
      <w:r w:rsidRPr="003A1068">
        <w:rPr>
          <w:rFonts w:ascii="Times New Roman" w:eastAsia="Times New Roman" w:hAnsi="Times New Roman" w:cs="Times New Roman"/>
          <w:b/>
          <w:bCs/>
          <w:sz w:val="24"/>
          <w:szCs w:val="24"/>
          <w:lang w:eastAsia="hu-HU"/>
        </w:rPr>
        <w:t>Sportterület (K-</w:t>
      </w:r>
      <w:proofErr w:type="spellStart"/>
      <w:r w:rsidRPr="003A1068">
        <w:rPr>
          <w:rFonts w:ascii="Times New Roman" w:eastAsia="Times New Roman" w:hAnsi="Times New Roman" w:cs="Times New Roman"/>
          <w:b/>
          <w:bCs/>
          <w:sz w:val="24"/>
          <w:szCs w:val="24"/>
          <w:lang w:eastAsia="hu-HU"/>
        </w:rPr>
        <w:t>Sp</w:t>
      </w:r>
      <w:proofErr w:type="spellEnd"/>
      <w:r w:rsidRPr="003A1068">
        <w:rPr>
          <w:rFonts w:ascii="Times New Roman" w:eastAsia="Times New Roman" w:hAnsi="Times New Roman" w:cs="Times New Roman"/>
          <w:b/>
          <w:bCs/>
          <w:sz w:val="24"/>
          <w:szCs w:val="24"/>
          <w:lang w:eastAsia="hu-HU"/>
        </w:rPr>
        <w:t>)</w:t>
      </w:r>
    </w:p>
    <w:p w:rsidR="003A1068" w:rsidRPr="003A1068" w:rsidRDefault="003A1068" w:rsidP="003A1068">
      <w:pPr>
        <w:shd w:val="clear" w:color="auto" w:fill="FFFFFF"/>
        <w:spacing w:after="0" w:line="240" w:lineRule="auto"/>
        <w:jc w:val="center"/>
        <w:rPr>
          <w:rFonts w:ascii="Times New Roman" w:eastAsia="Times New Roman" w:hAnsi="Times New Roman" w:cs="Times New Roman"/>
          <w:b/>
          <w:bCs/>
          <w:sz w:val="24"/>
          <w:szCs w:val="24"/>
          <w:lang w:eastAsia="hu-HU"/>
        </w:rPr>
      </w:pPr>
    </w:p>
    <w:p w:rsidR="003A1068" w:rsidRPr="003A1068" w:rsidRDefault="003A1068" w:rsidP="003A1068">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3A1068">
        <w:rPr>
          <w:rFonts w:ascii="Times New Roman" w:eastAsia="Times New Roman" w:hAnsi="Times New Roman" w:cs="Times New Roman"/>
          <w:b/>
          <w:bCs/>
          <w:sz w:val="24"/>
          <w:szCs w:val="24"/>
          <w:lang w:eastAsia="hu-HU"/>
        </w:rPr>
        <w:t>10. §</w:t>
      </w:r>
      <w:r w:rsidRPr="003A1068">
        <w:rPr>
          <w:rFonts w:ascii="Times New Roman" w:eastAsia="Times New Roman" w:hAnsi="Times New Roman" w:cs="Times New Roman"/>
          <w:sz w:val="24"/>
          <w:szCs w:val="24"/>
          <w:lang w:eastAsia="hu-HU"/>
        </w:rPr>
        <w:t xml:space="preserve"> (1) Az övezet telkei legalább részleges </w:t>
      </w:r>
      <w:proofErr w:type="spellStart"/>
      <w:r w:rsidRPr="003A1068">
        <w:rPr>
          <w:rFonts w:ascii="Times New Roman" w:eastAsia="Times New Roman" w:hAnsi="Times New Roman" w:cs="Times New Roman"/>
          <w:sz w:val="24"/>
          <w:szCs w:val="24"/>
          <w:lang w:eastAsia="hu-HU"/>
        </w:rPr>
        <w:t>közművesítettség</w:t>
      </w:r>
      <w:proofErr w:type="spellEnd"/>
      <w:r w:rsidRPr="003A1068">
        <w:rPr>
          <w:rFonts w:ascii="Times New Roman" w:eastAsia="Times New Roman" w:hAnsi="Times New Roman" w:cs="Times New Roman"/>
          <w:sz w:val="24"/>
          <w:szCs w:val="24"/>
          <w:lang w:eastAsia="hu-HU"/>
        </w:rPr>
        <w:t xml:space="preserve"> esetén építhetők be.</w:t>
      </w:r>
    </w:p>
    <w:p w:rsidR="003A1068" w:rsidRPr="003A1068" w:rsidRDefault="003A1068" w:rsidP="003A1068">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3A1068">
        <w:rPr>
          <w:rFonts w:ascii="Times New Roman" w:eastAsia="Times New Roman" w:hAnsi="Times New Roman" w:cs="Times New Roman"/>
          <w:sz w:val="24"/>
          <w:szCs w:val="24"/>
          <w:lang w:eastAsia="hu-HU"/>
        </w:rPr>
        <w:t>(2) A terület elsősorban sportlétesítmények elhelyezésére szolgál.</w:t>
      </w:r>
    </w:p>
    <w:p w:rsidR="003A1068" w:rsidRPr="003A1068" w:rsidRDefault="003A1068" w:rsidP="003A1068">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3A1068">
        <w:rPr>
          <w:rFonts w:ascii="Times New Roman" w:eastAsia="Times New Roman" w:hAnsi="Times New Roman" w:cs="Times New Roman"/>
          <w:sz w:val="24"/>
          <w:szCs w:val="24"/>
          <w:lang w:eastAsia="hu-HU"/>
        </w:rPr>
        <w:t>(3) A sportlétesítmények területén</w:t>
      </w:r>
    </w:p>
    <w:p w:rsidR="003A1068" w:rsidRPr="003A1068" w:rsidRDefault="003A1068" w:rsidP="003A1068">
      <w:pPr>
        <w:shd w:val="clear" w:color="auto" w:fill="FFFFFF"/>
        <w:spacing w:after="0" w:line="240" w:lineRule="auto"/>
        <w:ind w:firstLine="180"/>
        <w:jc w:val="both"/>
        <w:rPr>
          <w:rFonts w:ascii="Times New Roman" w:eastAsia="Times New Roman" w:hAnsi="Times New Roman" w:cs="Times New Roman"/>
          <w:sz w:val="24"/>
          <w:szCs w:val="24"/>
          <w:lang w:eastAsia="hu-HU"/>
        </w:rPr>
      </w:pPr>
      <w:proofErr w:type="gramStart"/>
      <w:r w:rsidRPr="003A1068">
        <w:rPr>
          <w:rFonts w:ascii="Times New Roman" w:eastAsia="Times New Roman" w:hAnsi="Times New Roman" w:cs="Times New Roman"/>
          <w:sz w:val="24"/>
          <w:szCs w:val="24"/>
          <w:lang w:eastAsia="hu-HU"/>
        </w:rPr>
        <w:t>a</w:t>
      </w:r>
      <w:proofErr w:type="gramEnd"/>
      <w:r w:rsidRPr="003A1068">
        <w:rPr>
          <w:rFonts w:ascii="Times New Roman" w:eastAsia="Times New Roman" w:hAnsi="Times New Roman" w:cs="Times New Roman"/>
          <w:sz w:val="24"/>
          <w:szCs w:val="24"/>
          <w:lang w:eastAsia="hu-HU"/>
        </w:rPr>
        <w:t>) sport építmények</w:t>
      </w:r>
    </w:p>
    <w:p w:rsidR="003A1068" w:rsidRPr="003A1068" w:rsidRDefault="003A1068" w:rsidP="003A1068">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3A1068">
        <w:rPr>
          <w:rFonts w:ascii="Times New Roman" w:eastAsia="Times New Roman" w:hAnsi="Times New Roman" w:cs="Times New Roman"/>
          <w:sz w:val="24"/>
          <w:szCs w:val="24"/>
          <w:lang w:eastAsia="hu-HU"/>
        </w:rPr>
        <w:t>b) sport építmények kiszolgáló létesítményei</w:t>
      </w:r>
    </w:p>
    <w:p w:rsidR="003A1068" w:rsidRPr="003A1068" w:rsidRDefault="003A1068" w:rsidP="003A1068">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3A1068">
        <w:rPr>
          <w:rFonts w:ascii="Times New Roman" w:eastAsia="Times New Roman" w:hAnsi="Times New Roman" w:cs="Times New Roman"/>
          <w:sz w:val="24"/>
          <w:szCs w:val="24"/>
          <w:lang w:eastAsia="hu-HU"/>
        </w:rPr>
        <w:t>c) a területet használók ellátását szolgáló vendéglátó létesítmények helyezhetők el.</w:t>
      </w:r>
    </w:p>
    <w:p w:rsidR="003A1068" w:rsidRPr="003A1068" w:rsidRDefault="003A1068" w:rsidP="003A1068">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3A1068">
        <w:rPr>
          <w:rFonts w:ascii="Times New Roman" w:eastAsia="Times New Roman" w:hAnsi="Times New Roman" w:cs="Times New Roman"/>
          <w:sz w:val="24"/>
          <w:szCs w:val="24"/>
          <w:lang w:eastAsia="hu-HU"/>
        </w:rPr>
        <w:t xml:space="preserve">(4) Új </w:t>
      </w:r>
      <w:proofErr w:type="gramStart"/>
      <w:r w:rsidRPr="003A1068">
        <w:rPr>
          <w:rFonts w:ascii="Times New Roman" w:eastAsia="Times New Roman" w:hAnsi="Times New Roman" w:cs="Times New Roman"/>
          <w:sz w:val="24"/>
          <w:szCs w:val="24"/>
          <w:lang w:eastAsia="hu-HU"/>
        </w:rPr>
        <w:t>sportépület</w:t>
      </w:r>
      <w:proofErr w:type="gramEnd"/>
      <w:r w:rsidRPr="003A1068">
        <w:rPr>
          <w:rFonts w:ascii="Times New Roman" w:eastAsia="Times New Roman" w:hAnsi="Times New Roman" w:cs="Times New Roman"/>
          <w:sz w:val="24"/>
          <w:szCs w:val="24"/>
          <w:lang w:eastAsia="hu-HU"/>
        </w:rPr>
        <w:t xml:space="preserve"> ill. terület létesítése esetén a tervezett funkciónak megfelelően a parkolást és a megfelelő szociális kiszolgáló épületeket biztosítani kell, valamint az engedélyeztetésre benyújtott dokumentációnak kertészeti tervet is kell tartalmaznia.</w:t>
      </w:r>
    </w:p>
    <w:p w:rsidR="003A1068" w:rsidRDefault="008A39D0" w:rsidP="003A1068">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3A1068">
        <w:rPr>
          <w:rFonts w:ascii="Times New Roman" w:eastAsia="Times New Roman" w:hAnsi="Times New Roman" w:cs="Times New Roman"/>
          <w:sz w:val="24"/>
          <w:szCs w:val="24"/>
          <w:lang w:eastAsia="hu-HU"/>
        </w:rPr>
        <w:t xml:space="preserve"> </w:t>
      </w:r>
      <w:r w:rsidR="003A1068" w:rsidRPr="003A1068">
        <w:rPr>
          <w:rFonts w:ascii="Times New Roman" w:eastAsia="Times New Roman" w:hAnsi="Times New Roman" w:cs="Times New Roman"/>
          <w:sz w:val="24"/>
          <w:szCs w:val="24"/>
          <w:lang w:eastAsia="hu-HU"/>
        </w:rPr>
        <w:t>(5) Az építési övezet beépítettségét, továbbá az építhető építménymagasság mértékét – a beépítési mód függvényében – a következő táblázat szerint kell meghatározni:</w:t>
      </w:r>
    </w:p>
    <w:tbl>
      <w:tblPr>
        <w:tblpPr w:leftFromText="141" w:rightFromText="141" w:vertAnchor="page" w:horzAnchor="margin" w:tblpXSpec="center" w:tblpY="7771"/>
        <w:tblW w:w="10065" w:type="dxa"/>
        <w:shd w:val="clear" w:color="auto" w:fill="FFFFFF"/>
        <w:tblCellMar>
          <w:top w:w="15" w:type="dxa"/>
          <w:left w:w="15" w:type="dxa"/>
          <w:bottom w:w="15" w:type="dxa"/>
          <w:right w:w="15" w:type="dxa"/>
        </w:tblCellMar>
        <w:tblLook w:val="04A0" w:firstRow="1" w:lastRow="0" w:firstColumn="1" w:lastColumn="0" w:noHBand="0" w:noVBand="1"/>
      </w:tblPr>
      <w:tblGrid>
        <w:gridCol w:w="747"/>
        <w:gridCol w:w="1246"/>
        <w:gridCol w:w="1160"/>
        <w:gridCol w:w="662"/>
        <w:gridCol w:w="1243"/>
        <w:gridCol w:w="3506"/>
        <w:gridCol w:w="1501"/>
      </w:tblGrid>
      <w:tr w:rsidR="008A39D0" w:rsidRPr="008A39D0" w:rsidTr="008A39D0">
        <w:trPr>
          <w:trHeight w:val="182"/>
          <w:tblHeader/>
        </w:trPr>
        <w:tc>
          <w:tcPr>
            <w:tcW w:w="0" w:type="auto"/>
            <w:gridSpan w:val="7"/>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8A39D0" w:rsidRPr="008A39D0" w:rsidRDefault="008A39D0" w:rsidP="008A39D0">
            <w:pPr>
              <w:spacing w:before="100" w:beforeAutospacing="1" w:after="20" w:line="240" w:lineRule="auto"/>
              <w:ind w:firstLine="180"/>
              <w:jc w:val="center"/>
              <w:rPr>
                <w:rFonts w:ascii="Times New Roman" w:eastAsia="Times New Roman" w:hAnsi="Times New Roman" w:cs="Times New Roman"/>
                <w:b/>
                <w:bCs/>
                <w:color w:val="333E55"/>
                <w:sz w:val="18"/>
                <w:szCs w:val="18"/>
                <w:lang w:eastAsia="hu-HU"/>
              </w:rPr>
            </w:pPr>
            <w:r w:rsidRPr="008A39D0">
              <w:rPr>
                <w:rFonts w:ascii="Times New Roman" w:eastAsia="Times New Roman" w:hAnsi="Times New Roman" w:cs="Times New Roman"/>
                <w:b/>
                <w:bCs/>
                <w:color w:val="333E55"/>
                <w:sz w:val="18"/>
                <w:szCs w:val="18"/>
                <w:lang w:eastAsia="hu-HU"/>
              </w:rPr>
              <w:t>AZ ÉPÍTÉSI TELEK</w:t>
            </w:r>
          </w:p>
        </w:tc>
      </w:tr>
      <w:tr w:rsidR="008A39D0" w:rsidRPr="008A39D0" w:rsidTr="008A39D0">
        <w:trPr>
          <w:trHeight w:val="523"/>
        </w:trPr>
        <w:tc>
          <w:tcPr>
            <w:tcW w:w="747"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8A39D0" w:rsidRPr="008A39D0" w:rsidRDefault="008A39D0" w:rsidP="008A39D0">
            <w:pPr>
              <w:spacing w:before="100" w:beforeAutospacing="1" w:after="20" w:line="240" w:lineRule="auto"/>
              <w:jc w:val="both"/>
              <w:rPr>
                <w:rFonts w:ascii="Times New Roman" w:eastAsia="Times New Roman" w:hAnsi="Times New Roman" w:cs="Times New Roman"/>
                <w:color w:val="333E55"/>
                <w:sz w:val="18"/>
                <w:szCs w:val="18"/>
                <w:lang w:eastAsia="hu-HU"/>
              </w:rPr>
            </w:pPr>
            <w:r w:rsidRPr="008A39D0">
              <w:rPr>
                <w:rFonts w:ascii="Times New Roman" w:eastAsia="Times New Roman" w:hAnsi="Times New Roman" w:cs="Times New Roman"/>
                <w:color w:val="333E55"/>
                <w:sz w:val="18"/>
                <w:szCs w:val="18"/>
                <w:lang w:eastAsia="hu-HU"/>
              </w:rPr>
              <w:t>Övezeti</w:t>
            </w:r>
            <w:r w:rsidRPr="008A39D0">
              <w:rPr>
                <w:rFonts w:ascii="Times New Roman" w:eastAsia="Times New Roman" w:hAnsi="Times New Roman" w:cs="Times New Roman"/>
                <w:color w:val="333E55"/>
                <w:sz w:val="18"/>
                <w:szCs w:val="18"/>
                <w:lang w:eastAsia="hu-HU"/>
              </w:rPr>
              <w:br/>
              <w:t>jele</w:t>
            </w:r>
          </w:p>
        </w:tc>
        <w:tc>
          <w:tcPr>
            <w:tcW w:w="1246"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8A39D0" w:rsidRPr="008A39D0" w:rsidRDefault="008A39D0" w:rsidP="008A39D0">
            <w:pPr>
              <w:spacing w:before="100" w:beforeAutospacing="1" w:after="20" w:line="240" w:lineRule="auto"/>
              <w:jc w:val="both"/>
              <w:rPr>
                <w:rFonts w:ascii="Times New Roman" w:eastAsia="Times New Roman" w:hAnsi="Times New Roman" w:cs="Times New Roman"/>
                <w:color w:val="333E55"/>
                <w:sz w:val="18"/>
                <w:szCs w:val="18"/>
                <w:lang w:eastAsia="hu-HU"/>
              </w:rPr>
            </w:pPr>
            <w:r w:rsidRPr="008A39D0">
              <w:rPr>
                <w:rFonts w:ascii="Times New Roman" w:eastAsia="Times New Roman" w:hAnsi="Times New Roman" w:cs="Times New Roman"/>
                <w:color w:val="333E55"/>
                <w:sz w:val="18"/>
                <w:szCs w:val="18"/>
                <w:lang w:eastAsia="hu-HU"/>
              </w:rPr>
              <w:t>Beépítés</w:t>
            </w:r>
            <w:r w:rsidRPr="008A39D0">
              <w:rPr>
                <w:rFonts w:ascii="Times New Roman" w:eastAsia="Times New Roman" w:hAnsi="Times New Roman" w:cs="Times New Roman"/>
                <w:color w:val="333E55"/>
                <w:sz w:val="18"/>
                <w:szCs w:val="18"/>
                <w:lang w:eastAsia="hu-HU"/>
              </w:rPr>
              <w:br/>
              <w:t>módja</w:t>
            </w:r>
          </w:p>
        </w:tc>
        <w:tc>
          <w:tcPr>
            <w:tcW w:w="1160"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8A39D0" w:rsidRPr="008A39D0" w:rsidRDefault="008A39D0" w:rsidP="008A39D0">
            <w:pPr>
              <w:spacing w:before="100" w:beforeAutospacing="1" w:after="20" w:line="240" w:lineRule="auto"/>
              <w:jc w:val="both"/>
              <w:rPr>
                <w:rFonts w:ascii="Times New Roman" w:eastAsia="Times New Roman" w:hAnsi="Times New Roman" w:cs="Times New Roman"/>
                <w:color w:val="333E55"/>
                <w:sz w:val="18"/>
                <w:szCs w:val="18"/>
                <w:lang w:eastAsia="hu-HU"/>
              </w:rPr>
            </w:pPr>
            <w:r w:rsidRPr="008A39D0">
              <w:rPr>
                <w:rFonts w:ascii="Times New Roman" w:eastAsia="Times New Roman" w:hAnsi="Times New Roman" w:cs="Times New Roman"/>
                <w:color w:val="333E55"/>
                <w:sz w:val="18"/>
                <w:szCs w:val="18"/>
                <w:lang w:eastAsia="hu-HU"/>
              </w:rPr>
              <w:t>Legkisebb</w:t>
            </w:r>
            <w:r w:rsidRPr="008A39D0">
              <w:rPr>
                <w:rFonts w:ascii="Times New Roman" w:eastAsia="Times New Roman" w:hAnsi="Times New Roman" w:cs="Times New Roman"/>
                <w:color w:val="333E55"/>
                <w:sz w:val="18"/>
                <w:szCs w:val="18"/>
                <w:lang w:eastAsia="hu-HU"/>
              </w:rPr>
              <w:br/>
              <w:t>Területe m2</w:t>
            </w:r>
          </w:p>
        </w:tc>
        <w:tc>
          <w:tcPr>
            <w:tcW w:w="662"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8A39D0" w:rsidRPr="008A39D0" w:rsidRDefault="008A39D0" w:rsidP="008A39D0">
            <w:pPr>
              <w:spacing w:before="100" w:beforeAutospacing="1" w:after="20" w:line="240" w:lineRule="auto"/>
              <w:jc w:val="both"/>
              <w:rPr>
                <w:rFonts w:ascii="Times New Roman" w:eastAsia="Times New Roman" w:hAnsi="Times New Roman" w:cs="Times New Roman"/>
                <w:color w:val="333E55"/>
                <w:sz w:val="18"/>
                <w:szCs w:val="18"/>
                <w:lang w:eastAsia="hu-HU"/>
              </w:rPr>
            </w:pPr>
            <w:r w:rsidRPr="008A39D0">
              <w:rPr>
                <w:rFonts w:ascii="Times New Roman" w:eastAsia="Times New Roman" w:hAnsi="Times New Roman" w:cs="Times New Roman"/>
                <w:color w:val="333E55"/>
                <w:sz w:val="18"/>
                <w:szCs w:val="18"/>
                <w:lang w:eastAsia="hu-HU"/>
              </w:rPr>
              <w:t>Max.</w:t>
            </w:r>
            <w:r w:rsidRPr="008A39D0">
              <w:rPr>
                <w:rFonts w:ascii="Times New Roman" w:eastAsia="Times New Roman" w:hAnsi="Times New Roman" w:cs="Times New Roman"/>
                <w:color w:val="333E55"/>
                <w:sz w:val="18"/>
                <w:szCs w:val="18"/>
                <w:lang w:eastAsia="hu-HU"/>
              </w:rPr>
              <w:br/>
            </w:r>
            <w:proofErr w:type="spellStart"/>
            <w:r w:rsidRPr="008A39D0">
              <w:rPr>
                <w:rFonts w:ascii="Times New Roman" w:eastAsia="Times New Roman" w:hAnsi="Times New Roman" w:cs="Times New Roman"/>
                <w:color w:val="333E55"/>
                <w:sz w:val="18"/>
                <w:szCs w:val="18"/>
                <w:lang w:eastAsia="hu-HU"/>
              </w:rPr>
              <w:t>Szintter</w:t>
            </w:r>
            <w:proofErr w:type="spellEnd"/>
            <w:r w:rsidRPr="008A39D0">
              <w:rPr>
                <w:rFonts w:ascii="Times New Roman" w:eastAsia="Times New Roman" w:hAnsi="Times New Roman" w:cs="Times New Roman"/>
                <w:color w:val="333E55"/>
                <w:sz w:val="18"/>
                <w:szCs w:val="18"/>
                <w:lang w:eastAsia="hu-HU"/>
              </w:rPr>
              <w:t>.</w:t>
            </w:r>
            <w:r w:rsidRPr="008A39D0">
              <w:rPr>
                <w:rFonts w:ascii="Times New Roman" w:eastAsia="Times New Roman" w:hAnsi="Times New Roman" w:cs="Times New Roman"/>
                <w:color w:val="333E55"/>
                <w:sz w:val="18"/>
                <w:szCs w:val="18"/>
                <w:lang w:eastAsia="hu-HU"/>
              </w:rPr>
              <w:br/>
              <w:t>mutató</w:t>
            </w:r>
          </w:p>
        </w:tc>
        <w:tc>
          <w:tcPr>
            <w:tcW w:w="1243"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8A39D0" w:rsidRDefault="008A39D0" w:rsidP="008A39D0">
            <w:pPr>
              <w:spacing w:before="100" w:beforeAutospacing="1" w:after="20" w:line="240" w:lineRule="auto"/>
              <w:ind w:firstLine="180"/>
              <w:jc w:val="both"/>
              <w:rPr>
                <w:rFonts w:ascii="Times New Roman" w:eastAsia="Times New Roman" w:hAnsi="Times New Roman" w:cs="Times New Roman"/>
                <w:color w:val="333E55"/>
                <w:sz w:val="18"/>
                <w:szCs w:val="18"/>
                <w:lang w:eastAsia="hu-HU"/>
              </w:rPr>
            </w:pPr>
            <w:r w:rsidRPr="008A39D0">
              <w:rPr>
                <w:rFonts w:ascii="Times New Roman" w:eastAsia="Times New Roman" w:hAnsi="Times New Roman" w:cs="Times New Roman"/>
                <w:color w:val="333E55"/>
                <w:sz w:val="18"/>
                <w:szCs w:val="18"/>
                <w:lang w:eastAsia="hu-HU"/>
              </w:rPr>
              <w:t>Legnagyobb</w:t>
            </w:r>
            <w:r w:rsidRPr="008A39D0">
              <w:rPr>
                <w:rFonts w:ascii="Times New Roman" w:eastAsia="Times New Roman" w:hAnsi="Times New Roman" w:cs="Times New Roman"/>
                <w:color w:val="333E55"/>
                <w:sz w:val="18"/>
                <w:szCs w:val="18"/>
                <w:lang w:eastAsia="hu-HU"/>
              </w:rPr>
              <w:br/>
              <w:t>Beépítettsége%</w:t>
            </w:r>
          </w:p>
          <w:p w:rsidR="008A39D0" w:rsidRPr="008A39D0" w:rsidRDefault="008A39D0" w:rsidP="008A39D0">
            <w:pPr>
              <w:jc w:val="right"/>
              <w:rPr>
                <w:rFonts w:ascii="Times New Roman" w:eastAsia="Times New Roman" w:hAnsi="Times New Roman" w:cs="Times New Roman"/>
                <w:sz w:val="18"/>
                <w:szCs w:val="18"/>
                <w:lang w:eastAsia="hu-HU"/>
              </w:rPr>
            </w:pPr>
          </w:p>
        </w:tc>
        <w:tc>
          <w:tcPr>
            <w:tcW w:w="3506"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8A39D0" w:rsidRPr="008A39D0" w:rsidRDefault="008A39D0" w:rsidP="008A39D0">
            <w:pPr>
              <w:spacing w:before="100" w:beforeAutospacing="1" w:after="20" w:line="240" w:lineRule="auto"/>
              <w:ind w:firstLine="180"/>
              <w:jc w:val="both"/>
              <w:rPr>
                <w:rFonts w:ascii="Times New Roman" w:eastAsia="Times New Roman" w:hAnsi="Times New Roman" w:cs="Times New Roman"/>
                <w:color w:val="333E55"/>
                <w:sz w:val="18"/>
                <w:szCs w:val="18"/>
                <w:lang w:eastAsia="hu-HU"/>
              </w:rPr>
            </w:pPr>
            <w:r w:rsidRPr="008A39D0">
              <w:rPr>
                <w:rFonts w:ascii="Times New Roman" w:eastAsia="Times New Roman" w:hAnsi="Times New Roman" w:cs="Times New Roman"/>
                <w:color w:val="333E55"/>
                <w:sz w:val="18"/>
                <w:szCs w:val="18"/>
                <w:lang w:eastAsia="hu-HU"/>
              </w:rPr>
              <w:t>Építmények</w:t>
            </w:r>
            <w:r w:rsidRPr="008A39D0">
              <w:rPr>
                <w:rFonts w:ascii="Times New Roman" w:eastAsia="Times New Roman" w:hAnsi="Times New Roman" w:cs="Times New Roman"/>
                <w:color w:val="333E55"/>
                <w:sz w:val="18"/>
                <w:szCs w:val="18"/>
                <w:lang w:eastAsia="hu-HU"/>
              </w:rPr>
              <w:br/>
              <w:t>Legnagyobb</w:t>
            </w:r>
            <w:r w:rsidRPr="008A39D0">
              <w:rPr>
                <w:rFonts w:ascii="Times New Roman" w:eastAsia="Times New Roman" w:hAnsi="Times New Roman" w:cs="Times New Roman"/>
                <w:color w:val="333E55"/>
                <w:sz w:val="18"/>
                <w:szCs w:val="18"/>
                <w:lang w:eastAsia="hu-HU"/>
              </w:rPr>
              <w:br/>
              <w:t>építmény-</w:t>
            </w:r>
            <w:r w:rsidRPr="008A39D0">
              <w:rPr>
                <w:rFonts w:ascii="Times New Roman" w:eastAsia="Times New Roman" w:hAnsi="Times New Roman" w:cs="Times New Roman"/>
                <w:color w:val="333E55"/>
                <w:sz w:val="18"/>
                <w:szCs w:val="18"/>
                <w:lang w:eastAsia="hu-HU"/>
              </w:rPr>
              <w:br/>
            </w:r>
            <w:proofErr w:type="gramStart"/>
            <w:r w:rsidRPr="008A39D0">
              <w:rPr>
                <w:rFonts w:ascii="Times New Roman" w:eastAsia="Times New Roman" w:hAnsi="Times New Roman" w:cs="Times New Roman"/>
                <w:color w:val="333E55"/>
                <w:sz w:val="18"/>
                <w:szCs w:val="18"/>
                <w:lang w:eastAsia="hu-HU"/>
              </w:rPr>
              <w:t>magassága(</w:t>
            </w:r>
            <w:proofErr w:type="gramEnd"/>
            <w:r w:rsidRPr="008A39D0">
              <w:rPr>
                <w:rFonts w:ascii="Times New Roman" w:eastAsia="Times New Roman" w:hAnsi="Times New Roman" w:cs="Times New Roman"/>
                <w:color w:val="333E55"/>
                <w:sz w:val="18"/>
                <w:szCs w:val="18"/>
                <w:lang w:eastAsia="hu-HU"/>
              </w:rPr>
              <w:t>m)</w:t>
            </w:r>
          </w:p>
        </w:tc>
        <w:tc>
          <w:tcPr>
            <w:tcW w:w="1501"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8A39D0" w:rsidRPr="008A39D0" w:rsidRDefault="008A39D0" w:rsidP="008A39D0">
            <w:pPr>
              <w:spacing w:before="100" w:beforeAutospacing="1" w:after="20" w:line="240" w:lineRule="auto"/>
              <w:ind w:firstLine="180"/>
              <w:jc w:val="both"/>
              <w:rPr>
                <w:rFonts w:ascii="Times New Roman" w:eastAsia="Times New Roman" w:hAnsi="Times New Roman" w:cs="Times New Roman"/>
                <w:color w:val="333E55"/>
                <w:sz w:val="18"/>
                <w:szCs w:val="18"/>
                <w:lang w:eastAsia="hu-HU"/>
              </w:rPr>
            </w:pPr>
            <w:r w:rsidRPr="008A39D0">
              <w:rPr>
                <w:rFonts w:ascii="Times New Roman" w:eastAsia="Times New Roman" w:hAnsi="Times New Roman" w:cs="Times New Roman"/>
                <w:color w:val="333E55"/>
                <w:sz w:val="18"/>
                <w:szCs w:val="18"/>
                <w:lang w:eastAsia="hu-HU"/>
              </w:rPr>
              <w:t>Minimális</w:t>
            </w:r>
            <w:r w:rsidRPr="008A39D0">
              <w:rPr>
                <w:rFonts w:ascii="Times New Roman" w:eastAsia="Times New Roman" w:hAnsi="Times New Roman" w:cs="Times New Roman"/>
                <w:color w:val="333E55"/>
                <w:sz w:val="18"/>
                <w:szCs w:val="18"/>
                <w:lang w:eastAsia="hu-HU"/>
              </w:rPr>
              <w:br/>
              <w:t>Zöldfelületi</w:t>
            </w:r>
            <w:r w:rsidRPr="008A39D0">
              <w:rPr>
                <w:rFonts w:ascii="Times New Roman" w:eastAsia="Times New Roman" w:hAnsi="Times New Roman" w:cs="Times New Roman"/>
                <w:color w:val="333E55"/>
                <w:sz w:val="18"/>
                <w:szCs w:val="18"/>
                <w:lang w:eastAsia="hu-HU"/>
              </w:rPr>
              <w:br/>
              <w:t>Aránya%</w:t>
            </w:r>
          </w:p>
        </w:tc>
      </w:tr>
      <w:tr w:rsidR="008A39D0" w:rsidRPr="008A39D0" w:rsidTr="008A39D0">
        <w:trPr>
          <w:trHeight w:val="182"/>
        </w:trPr>
        <w:tc>
          <w:tcPr>
            <w:tcW w:w="747"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8A39D0" w:rsidRPr="008A39D0" w:rsidRDefault="008A39D0" w:rsidP="008A39D0">
            <w:pPr>
              <w:spacing w:before="100" w:beforeAutospacing="1" w:after="20" w:line="240" w:lineRule="auto"/>
              <w:ind w:firstLine="180"/>
              <w:jc w:val="both"/>
              <w:rPr>
                <w:rFonts w:ascii="Times New Roman" w:eastAsia="Times New Roman" w:hAnsi="Times New Roman" w:cs="Times New Roman"/>
                <w:color w:val="333E55"/>
                <w:sz w:val="18"/>
                <w:szCs w:val="18"/>
                <w:lang w:eastAsia="hu-HU"/>
              </w:rPr>
            </w:pPr>
            <w:r w:rsidRPr="008A39D0">
              <w:rPr>
                <w:rFonts w:ascii="Times New Roman" w:eastAsia="Times New Roman" w:hAnsi="Times New Roman" w:cs="Times New Roman"/>
                <w:color w:val="333E55"/>
                <w:sz w:val="18"/>
                <w:szCs w:val="18"/>
                <w:lang w:eastAsia="hu-HU"/>
              </w:rPr>
              <w:t>K-</w:t>
            </w:r>
            <w:proofErr w:type="spellStart"/>
            <w:r w:rsidRPr="008A39D0">
              <w:rPr>
                <w:rFonts w:ascii="Times New Roman" w:eastAsia="Times New Roman" w:hAnsi="Times New Roman" w:cs="Times New Roman"/>
                <w:color w:val="333E55"/>
                <w:sz w:val="18"/>
                <w:szCs w:val="18"/>
                <w:lang w:eastAsia="hu-HU"/>
              </w:rPr>
              <w:t>Sp</w:t>
            </w:r>
            <w:proofErr w:type="spellEnd"/>
          </w:p>
        </w:tc>
        <w:tc>
          <w:tcPr>
            <w:tcW w:w="1246"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8A39D0" w:rsidRPr="008A39D0" w:rsidRDefault="008A39D0" w:rsidP="008A39D0">
            <w:pPr>
              <w:spacing w:before="100" w:beforeAutospacing="1" w:after="20" w:line="240" w:lineRule="auto"/>
              <w:ind w:firstLine="180"/>
              <w:jc w:val="both"/>
              <w:rPr>
                <w:rFonts w:ascii="Times New Roman" w:eastAsia="Times New Roman" w:hAnsi="Times New Roman" w:cs="Times New Roman"/>
                <w:color w:val="333E55"/>
                <w:sz w:val="18"/>
                <w:szCs w:val="18"/>
                <w:lang w:eastAsia="hu-HU"/>
              </w:rPr>
            </w:pPr>
            <w:r w:rsidRPr="008A39D0">
              <w:rPr>
                <w:rFonts w:ascii="Times New Roman" w:eastAsia="Times New Roman" w:hAnsi="Times New Roman" w:cs="Times New Roman"/>
                <w:color w:val="333E55"/>
                <w:sz w:val="18"/>
                <w:szCs w:val="18"/>
                <w:lang w:eastAsia="hu-HU"/>
              </w:rPr>
              <w:t>SZ-szabadon álló beépítés</w:t>
            </w:r>
          </w:p>
        </w:tc>
        <w:tc>
          <w:tcPr>
            <w:tcW w:w="1160"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8A39D0" w:rsidRPr="008A39D0" w:rsidRDefault="008A39D0" w:rsidP="008A39D0">
            <w:pPr>
              <w:spacing w:before="100" w:beforeAutospacing="1" w:after="20" w:line="240" w:lineRule="auto"/>
              <w:ind w:firstLine="180"/>
              <w:jc w:val="both"/>
              <w:rPr>
                <w:rFonts w:ascii="Times New Roman" w:eastAsia="Times New Roman" w:hAnsi="Times New Roman" w:cs="Times New Roman"/>
                <w:color w:val="333E55"/>
                <w:sz w:val="18"/>
                <w:szCs w:val="18"/>
                <w:lang w:eastAsia="hu-HU"/>
              </w:rPr>
            </w:pPr>
            <w:r w:rsidRPr="008A39D0">
              <w:rPr>
                <w:rFonts w:ascii="Times New Roman" w:eastAsia="Times New Roman" w:hAnsi="Times New Roman" w:cs="Times New Roman"/>
                <w:color w:val="333E55"/>
                <w:sz w:val="18"/>
                <w:szCs w:val="18"/>
                <w:lang w:eastAsia="hu-HU"/>
              </w:rPr>
              <w:t>2500</w:t>
            </w:r>
          </w:p>
        </w:tc>
        <w:tc>
          <w:tcPr>
            <w:tcW w:w="662"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8A39D0" w:rsidRPr="008A39D0" w:rsidRDefault="008A39D0" w:rsidP="008A39D0">
            <w:pPr>
              <w:spacing w:before="100" w:beforeAutospacing="1" w:after="20" w:line="240" w:lineRule="auto"/>
              <w:ind w:firstLine="180"/>
              <w:jc w:val="both"/>
              <w:rPr>
                <w:rFonts w:ascii="Times New Roman" w:eastAsia="Times New Roman" w:hAnsi="Times New Roman" w:cs="Times New Roman"/>
                <w:color w:val="333E55"/>
                <w:sz w:val="18"/>
                <w:szCs w:val="18"/>
                <w:lang w:eastAsia="hu-HU"/>
              </w:rPr>
            </w:pPr>
            <w:r w:rsidRPr="008A39D0">
              <w:rPr>
                <w:rFonts w:ascii="Times New Roman" w:eastAsia="Times New Roman" w:hAnsi="Times New Roman" w:cs="Times New Roman"/>
                <w:color w:val="333E55"/>
                <w:sz w:val="18"/>
                <w:szCs w:val="18"/>
                <w:lang w:eastAsia="hu-HU"/>
              </w:rPr>
              <w:t>0,15</w:t>
            </w:r>
          </w:p>
        </w:tc>
        <w:tc>
          <w:tcPr>
            <w:tcW w:w="1243"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8A39D0" w:rsidRPr="008A39D0" w:rsidRDefault="008A39D0" w:rsidP="008A39D0">
            <w:pPr>
              <w:spacing w:before="100" w:beforeAutospacing="1" w:after="20" w:line="240" w:lineRule="auto"/>
              <w:ind w:firstLine="180"/>
              <w:jc w:val="both"/>
              <w:rPr>
                <w:rFonts w:ascii="Times New Roman" w:eastAsia="Times New Roman" w:hAnsi="Times New Roman" w:cs="Times New Roman"/>
                <w:color w:val="333E55"/>
                <w:sz w:val="18"/>
                <w:szCs w:val="18"/>
                <w:lang w:eastAsia="hu-HU"/>
              </w:rPr>
            </w:pPr>
            <w:r w:rsidRPr="008A39D0">
              <w:rPr>
                <w:rFonts w:ascii="Times New Roman" w:eastAsia="Times New Roman" w:hAnsi="Times New Roman" w:cs="Times New Roman"/>
                <w:color w:val="333E55"/>
                <w:sz w:val="18"/>
                <w:szCs w:val="18"/>
                <w:lang w:eastAsia="hu-HU"/>
              </w:rPr>
              <w:t>10</w:t>
            </w:r>
          </w:p>
        </w:tc>
        <w:tc>
          <w:tcPr>
            <w:tcW w:w="3506"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8A39D0" w:rsidRPr="008A39D0" w:rsidRDefault="008A39D0" w:rsidP="008A39D0">
            <w:pPr>
              <w:spacing w:before="100" w:beforeAutospacing="1" w:after="20" w:line="240" w:lineRule="auto"/>
              <w:ind w:firstLine="180"/>
              <w:jc w:val="both"/>
              <w:rPr>
                <w:rFonts w:ascii="Times New Roman" w:eastAsia="Times New Roman" w:hAnsi="Times New Roman" w:cs="Times New Roman"/>
                <w:color w:val="333E55"/>
                <w:sz w:val="18"/>
                <w:szCs w:val="18"/>
                <w:lang w:eastAsia="hu-HU"/>
              </w:rPr>
            </w:pPr>
            <w:r w:rsidRPr="008A39D0">
              <w:rPr>
                <w:rFonts w:ascii="Times New Roman" w:eastAsia="Times New Roman" w:hAnsi="Times New Roman" w:cs="Times New Roman"/>
                <w:color w:val="333E55"/>
                <w:sz w:val="18"/>
                <w:szCs w:val="18"/>
                <w:lang w:eastAsia="hu-HU"/>
              </w:rPr>
              <w:t>4,5</w:t>
            </w:r>
          </w:p>
        </w:tc>
        <w:tc>
          <w:tcPr>
            <w:tcW w:w="1501"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8A39D0" w:rsidRPr="008A39D0" w:rsidRDefault="008A39D0" w:rsidP="008A39D0">
            <w:pPr>
              <w:spacing w:before="100" w:beforeAutospacing="1" w:after="20" w:line="240" w:lineRule="auto"/>
              <w:ind w:firstLine="180"/>
              <w:jc w:val="both"/>
              <w:rPr>
                <w:rFonts w:ascii="Times New Roman" w:eastAsia="Times New Roman" w:hAnsi="Times New Roman" w:cs="Times New Roman"/>
                <w:color w:val="333E55"/>
                <w:sz w:val="18"/>
                <w:szCs w:val="18"/>
                <w:lang w:eastAsia="hu-HU"/>
              </w:rPr>
            </w:pPr>
            <w:r w:rsidRPr="008A39D0">
              <w:rPr>
                <w:rFonts w:ascii="Times New Roman" w:eastAsia="Times New Roman" w:hAnsi="Times New Roman" w:cs="Times New Roman"/>
                <w:color w:val="333E55"/>
                <w:sz w:val="18"/>
                <w:szCs w:val="18"/>
                <w:lang w:eastAsia="hu-HU"/>
              </w:rPr>
              <w:t>60</w:t>
            </w:r>
          </w:p>
        </w:tc>
      </w:tr>
    </w:tbl>
    <w:p w:rsidR="008A39D0" w:rsidRDefault="008A39D0">
      <w:pPr>
        <w:rPr>
          <w:rFonts w:ascii="Times New Roman" w:eastAsia="Times New Roman" w:hAnsi="Times New Roman" w:cs="Times New Roman"/>
          <w:sz w:val="24"/>
          <w:szCs w:val="24"/>
          <w:lang w:eastAsia="hu-HU"/>
        </w:rPr>
      </w:pPr>
    </w:p>
    <w:p w:rsidR="008A39D0" w:rsidRDefault="008A39D0">
      <w:pPr>
        <w:rPr>
          <w:rFonts w:ascii="Times New Roman" w:eastAsia="Times New Roman" w:hAnsi="Times New Roman" w:cs="Times New Roman"/>
          <w:sz w:val="24"/>
          <w:szCs w:val="24"/>
          <w:lang w:eastAsia="hu-HU"/>
        </w:rPr>
      </w:pPr>
    </w:p>
    <w:p w:rsidR="008A39D0" w:rsidRDefault="008A39D0">
      <w:pPr>
        <w:rPr>
          <w:rFonts w:ascii="Times New Roman" w:eastAsia="Times New Roman" w:hAnsi="Times New Roman" w:cs="Times New Roman"/>
          <w:sz w:val="24"/>
          <w:szCs w:val="24"/>
          <w:lang w:eastAsia="hu-HU"/>
        </w:rPr>
      </w:pPr>
    </w:p>
    <w:p w:rsidR="008A39D0" w:rsidRDefault="008A39D0">
      <w:pPr>
        <w:rPr>
          <w:rFonts w:ascii="Times New Roman" w:eastAsia="Times New Roman" w:hAnsi="Times New Roman" w:cs="Times New Roman"/>
          <w:sz w:val="24"/>
          <w:szCs w:val="24"/>
          <w:lang w:eastAsia="hu-HU"/>
        </w:rPr>
      </w:pPr>
    </w:p>
    <w:p w:rsidR="008A39D0" w:rsidRDefault="008A39D0" w:rsidP="008A39D0">
      <w:pPr>
        <w:shd w:val="clear" w:color="auto" w:fill="FFFFFF"/>
        <w:spacing w:after="0" w:line="240" w:lineRule="auto"/>
        <w:jc w:val="center"/>
        <w:rPr>
          <w:rFonts w:ascii="Times New Roman" w:eastAsia="Times New Roman" w:hAnsi="Times New Roman" w:cs="Times New Roman"/>
          <w:b/>
          <w:bCs/>
          <w:sz w:val="24"/>
          <w:szCs w:val="24"/>
          <w:lang w:eastAsia="hu-HU"/>
        </w:rPr>
      </w:pPr>
    </w:p>
    <w:p w:rsidR="008A39D0" w:rsidRDefault="008A39D0" w:rsidP="008A39D0">
      <w:pPr>
        <w:shd w:val="clear" w:color="auto" w:fill="FFFFFF"/>
        <w:spacing w:after="0" w:line="240" w:lineRule="auto"/>
        <w:jc w:val="center"/>
        <w:rPr>
          <w:rFonts w:ascii="Times New Roman" w:eastAsia="Times New Roman" w:hAnsi="Times New Roman" w:cs="Times New Roman"/>
          <w:b/>
          <w:bCs/>
          <w:sz w:val="24"/>
          <w:szCs w:val="24"/>
          <w:lang w:eastAsia="hu-HU"/>
        </w:rPr>
      </w:pPr>
    </w:p>
    <w:p w:rsidR="008A39D0" w:rsidRDefault="008A39D0" w:rsidP="008A39D0">
      <w:pPr>
        <w:shd w:val="clear" w:color="auto" w:fill="FFFFFF"/>
        <w:spacing w:after="0" w:line="240" w:lineRule="auto"/>
        <w:jc w:val="center"/>
        <w:rPr>
          <w:rFonts w:ascii="Times New Roman" w:eastAsia="Times New Roman" w:hAnsi="Times New Roman" w:cs="Times New Roman"/>
          <w:b/>
          <w:bCs/>
          <w:sz w:val="24"/>
          <w:szCs w:val="24"/>
          <w:lang w:eastAsia="hu-HU"/>
        </w:rPr>
      </w:pPr>
      <w:r w:rsidRPr="008A39D0">
        <w:rPr>
          <w:rFonts w:ascii="Times New Roman" w:eastAsia="Times New Roman" w:hAnsi="Times New Roman" w:cs="Times New Roman"/>
          <w:b/>
          <w:bCs/>
          <w:sz w:val="24"/>
          <w:szCs w:val="24"/>
          <w:lang w:eastAsia="hu-HU"/>
        </w:rPr>
        <w:t>Temető területe (K-T)</w:t>
      </w:r>
    </w:p>
    <w:p w:rsidR="008A39D0" w:rsidRPr="008A39D0" w:rsidRDefault="008A39D0" w:rsidP="008A39D0">
      <w:pPr>
        <w:shd w:val="clear" w:color="auto" w:fill="FFFFFF"/>
        <w:spacing w:after="0" w:line="240" w:lineRule="auto"/>
        <w:jc w:val="center"/>
        <w:rPr>
          <w:rFonts w:ascii="Times New Roman" w:eastAsia="Times New Roman" w:hAnsi="Times New Roman" w:cs="Times New Roman"/>
          <w:b/>
          <w:bCs/>
          <w:sz w:val="24"/>
          <w:szCs w:val="24"/>
          <w:lang w:eastAsia="hu-HU"/>
        </w:rPr>
      </w:pPr>
    </w:p>
    <w:p w:rsidR="008A39D0" w:rsidRPr="008A39D0" w:rsidRDefault="008A39D0" w:rsidP="008A39D0">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8A39D0">
        <w:rPr>
          <w:rFonts w:ascii="Times New Roman" w:eastAsia="Times New Roman" w:hAnsi="Times New Roman" w:cs="Times New Roman"/>
          <w:b/>
          <w:bCs/>
          <w:sz w:val="24"/>
          <w:szCs w:val="24"/>
          <w:lang w:eastAsia="hu-HU"/>
        </w:rPr>
        <w:t>12. §</w:t>
      </w:r>
      <w:r w:rsidRPr="008A39D0">
        <w:rPr>
          <w:rFonts w:ascii="Times New Roman" w:eastAsia="Times New Roman" w:hAnsi="Times New Roman" w:cs="Times New Roman"/>
          <w:sz w:val="24"/>
          <w:szCs w:val="24"/>
          <w:lang w:eastAsia="hu-HU"/>
        </w:rPr>
        <w:t> (1) A terület temetkezés céljára szolgál, de szükség szerint kegyeleti park is kialakítható rajta.</w:t>
      </w:r>
    </w:p>
    <w:p w:rsidR="008A39D0" w:rsidRPr="008A39D0" w:rsidRDefault="008A39D0" w:rsidP="008A39D0">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8A39D0">
        <w:rPr>
          <w:rFonts w:ascii="Times New Roman" w:eastAsia="Times New Roman" w:hAnsi="Times New Roman" w:cs="Times New Roman"/>
          <w:sz w:val="24"/>
          <w:szCs w:val="24"/>
          <w:lang w:eastAsia="hu-HU"/>
        </w:rPr>
        <w:t>(2) A területen a temetkezés kegyeleti épületei, s azt kiszolgáló és kiegészítő épületek az építési helyen belül helyezhetők el.</w:t>
      </w:r>
    </w:p>
    <w:p w:rsidR="008A39D0" w:rsidRPr="008A39D0" w:rsidRDefault="008A39D0" w:rsidP="008A39D0">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8A39D0">
        <w:rPr>
          <w:rFonts w:ascii="Times New Roman" w:eastAsia="Times New Roman" w:hAnsi="Times New Roman" w:cs="Times New Roman"/>
          <w:sz w:val="24"/>
          <w:szCs w:val="24"/>
          <w:lang w:eastAsia="hu-HU"/>
        </w:rPr>
        <w:t>(3) A területen elhelyezhető építmények közül a kegyeleti épületek (templom, kápolna, ravatalozó, harangláb) legnagyobb építménymagassága az építmények tornyának méretével növelhető.</w:t>
      </w:r>
    </w:p>
    <w:p w:rsidR="008A39D0" w:rsidRDefault="008A39D0" w:rsidP="008A39D0">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8A39D0">
        <w:rPr>
          <w:rFonts w:ascii="Times New Roman" w:eastAsia="Times New Roman" w:hAnsi="Times New Roman" w:cs="Times New Roman"/>
          <w:sz w:val="24"/>
          <w:szCs w:val="24"/>
          <w:lang w:eastAsia="hu-HU"/>
        </w:rPr>
        <w:t>(4) Az építési övezet beépítettségét, továbbá az építhető építménymagasság mértékét – a beépítési mód függvényében – a következő táblázat szerint kell meghatározni:</w:t>
      </w:r>
    </w:p>
    <w:p w:rsidR="008A39D0" w:rsidRDefault="008A39D0" w:rsidP="008A39D0">
      <w:pPr>
        <w:shd w:val="clear" w:color="auto" w:fill="FFFFFF"/>
        <w:spacing w:after="0" w:line="240" w:lineRule="auto"/>
        <w:ind w:firstLine="180"/>
        <w:jc w:val="both"/>
        <w:rPr>
          <w:rFonts w:ascii="Times New Roman" w:eastAsia="Times New Roman" w:hAnsi="Times New Roman" w:cs="Times New Roman"/>
          <w:sz w:val="24"/>
          <w:szCs w:val="24"/>
          <w:lang w:eastAsia="hu-HU"/>
        </w:rPr>
      </w:pPr>
    </w:p>
    <w:p w:rsidR="008A39D0" w:rsidRDefault="008A39D0" w:rsidP="008A39D0">
      <w:pPr>
        <w:shd w:val="clear" w:color="auto" w:fill="FFFFFF"/>
        <w:spacing w:after="0" w:line="240" w:lineRule="auto"/>
        <w:ind w:firstLine="180"/>
        <w:jc w:val="both"/>
        <w:rPr>
          <w:rFonts w:ascii="Times New Roman" w:eastAsia="Times New Roman" w:hAnsi="Times New Roman" w:cs="Times New Roman"/>
          <w:sz w:val="24"/>
          <w:szCs w:val="24"/>
          <w:lang w:eastAsia="hu-HU"/>
        </w:rPr>
      </w:pPr>
    </w:p>
    <w:p w:rsidR="008A39D0" w:rsidRDefault="008A39D0" w:rsidP="008A39D0">
      <w:pPr>
        <w:shd w:val="clear" w:color="auto" w:fill="FFFFFF"/>
        <w:spacing w:after="0" w:line="240" w:lineRule="auto"/>
        <w:ind w:firstLine="180"/>
        <w:jc w:val="both"/>
        <w:rPr>
          <w:rFonts w:ascii="Times New Roman" w:eastAsia="Times New Roman" w:hAnsi="Times New Roman" w:cs="Times New Roman"/>
          <w:sz w:val="24"/>
          <w:szCs w:val="24"/>
          <w:lang w:eastAsia="hu-HU"/>
        </w:rPr>
      </w:pPr>
    </w:p>
    <w:p w:rsidR="008A39D0" w:rsidRDefault="008A39D0" w:rsidP="008A39D0">
      <w:pPr>
        <w:shd w:val="clear" w:color="auto" w:fill="FFFFFF"/>
        <w:spacing w:after="0" w:line="240" w:lineRule="auto"/>
        <w:ind w:firstLine="180"/>
        <w:jc w:val="both"/>
        <w:rPr>
          <w:rFonts w:ascii="Times New Roman" w:eastAsia="Times New Roman" w:hAnsi="Times New Roman" w:cs="Times New Roman"/>
          <w:sz w:val="24"/>
          <w:szCs w:val="24"/>
          <w:lang w:eastAsia="hu-HU"/>
        </w:rPr>
      </w:pPr>
    </w:p>
    <w:p w:rsidR="008A39D0" w:rsidRDefault="008A39D0" w:rsidP="008A39D0">
      <w:pPr>
        <w:shd w:val="clear" w:color="auto" w:fill="FFFFFF"/>
        <w:spacing w:after="0" w:line="240" w:lineRule="auto"/>
        <w:ind w:firstLine="180"/>
        <w:jc w:val="both"/>
        <w:rPr>
          <w:rFonts w:ascii="Times New Roman" w:eastAsia="Times New Roman" w:hAnsi="Times New Roman" w:cs="Times New Roman"/>
          <w:sz w:val="24"/>
          <w:szCs w:val="24"/>
          <w:lang w:eastAsia="hu-HU"/>
        </w:rPr>
      </w:pPr>
    </w:p>
    <w:p w:rsidR="008A39D0" w:rsidRDefault="008A39D0" w:rsidP="008A39D0">
      <w:pPr>
        <w:shd w:val="clear" w:color="auto" w:fill="FFFFFF"/>
        <w:spacing w:after="0" w:line="240" w:lineRule="auto"/>
        <w:ind w:firstLine="180"/>
        <w:jc w:val="both"/>
        <w:rPr>
          <w:rFonts w:ascii="Times New Roman" w:eastAsia="Times New Roman" w:hAnsi="Times New Roman" w:cs="Times New Roman"/>
          <w:sz w:val="24"/>
          <w:szCs w:val="24"/>
          <w:lang w:eastAsia="hu-HU"/>
        </w:rPr>
      </w:pPr>
    </w:p>
    <w:p w:rsidR="008A39D0" w:rsidRDefault="008A39D0" w:rsidP="008A39D0">
      <w:pPr>
        <w:shd w:val="clear" w:color="auto" w:fill="FFFFFF"/>
        <w:spacing w:after="0" w:line="240" w:lineRule="auto"/>
        <w:ind w:firstLine="180"/>
        <w:jc w:val="both"/>
        <w:rPr>
          <w:rFonts w:ascii="Times New Roman" w:eastAsia="Times New Roman" w:hAnsi="Times New Roman" w:cs="Times New Roman"/>
          <w:sz w:val="24"/>
          <w:szCs w:val="24"/>
          <w:lang w:eastAsia="hu-HU"/>
        </w:rPr>
      </w:pPr>
    </w:p>
    <w:p w:rsidR="008A39D0" w:rsidRDefault="008A39D0" w:rsidP="008A39D0">
      <w:pPr>
        <w:shd w:val="clear" w:color="auto" w:fill="FFFFFF"/>
        <w:spacing w:after="0" w:line="240" w:lineRule="auto"/>
        <w:ind w:firstLine="180"/>
        <w:jc w:val="both"/>
        <w:rPr>
          <w:rFonts w:ascii="Times New Roman" w:eastAsia="Times New Roman" w:hAnsi="Times New Roman" w:cs="Times New Roman"/>
          <w:sz w:val="24"/>
          <w:szCs w:val="24"/>
          <w:lang w:eastAsia="hu-HU"/>
        </w:rPr>
      </w:pPr>
    </w:p>
    <w:p w:rsidR="008A39D0" w:rsidRDefault="008A39D0" w:rsidP="008A39D0">
      <w:pPr>
        <w:shd w:val="clear" w:color="auto" w:fill="FFFFFF"/>
        <w:spacing w:after="0" w:line="240" w:lineRule="auto"/>
        <w:ind w:firstLine="180"/>
        <w:jc w:val="both"/>
        <w:rPr>
          <w:rFonts w:ascii="Times New Roman" w:eastAsia="Times New Roman" w:hAnsi="Times New Roman" w:cs="Times New Roman"/>
          <w:sz w:val="24"/>
          <w:szCs w:val="24"/>
          <w:lang w:eastAsia="hu-HU"/>
        </w:rPr>
      </w:pPr>
    </w:p>
    <w:p w:rsidR="008A39D0" w:rsidRPr="008A39D0" w:rsidRDefault="008A39D0" w:rsidP="008A39D0">
      <w:pPr>
        <w:spacing w:after="0" w:line="240" w:lineRule="auto"/>
        <w:rPr>
          <w:rFonts w:ascii="Times New Roman" w:eastAsia="Times New Roman" w:hAnsi="Times New Roman" w:cs="Times New Roman"/>
          <w:sz w:val="24"/>
          <w:szCs w:val="24"/>
          <w:lang w:eastAsia="hu-HU"/>
        </w:rPr>
      </w:pPr>
    </w:p>
    <w:tbl>
      <w:tblPr>
        <w:tblW w:w="8514" w:type="dxa"/>
        <w:shd w:val="clear" w:color="auto" w:fill="FFFFFF"/>
        <w:tblCellMar>
          <w:top w:w="15" w:type="dxa"/>
          <w:left w:w="15" w:type="dxa"/>
          <w:bottom w:w="15" w:type="dxa"/>
          <w:right w:w="15" w:type="dxa"/>
        </w:tblCellMar>
        <w:tblLook w:val="04A0" w:firstRow="1" w:lastRow="0" w:firstColumn="1" w:lastColumn="0" w:noHBand="0" w:noVBand="1"/>
      </w:tblPr>
      <w:tblGrid>
        <w:gridCol w:w="994"/>
        <w:gridCol w:w="1073"/>
        <w:gridCol w:w="1244"/>
        <w:gridCol w:w="1112"/>
        <w:gridCol w:w="1455"/>
        <w:gridCol w:w="1403"/>
        <w:gridCol w:w="1233"/>
      </w:tblGrid>
      <w:tr w:rsidR="008A39D0" w:rsidRPr="008A39D0" w:rsidTr="008A39D0">
        <w:trPr>
          <w:trHeight w:val="376"/>
        </w:trPr>
        <w:tc>
          <w:tcPr>
            <w:tcW w:w="994"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8A39D0" w:rsidRPr="008A39D0" w:rsidRDefault="008A39D0" w:rsidP="008A39D0">
            <w:pPr>
              <w:spacing w:after="0" w:line="240" w:lineRule="auto"/>
              <w:rPr>
                <w:rFonts w:ascii="Times New Roman" w:eastAsia="Times New Roman" w:hAnsi="Times New Roman" w:cs="Times New Roman"/>
                <w:sz w:val="18"/>
                <w:szCs w:val="18"/>
                <w:lang w:eastAsia="hu-HU"/>
              </w:rPr>
            </w:pPr>
          </w:p>
        </w:tc>
        <w:tc>
          <w:tcPr>
            <w:tcW w:w="1073"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8A39D0" w:rsidRPr="008A39D0" w:rsidRDefault="008A39D0" w:rsidP="008A39D0">
            <w:pPr>
              <w:spacing w:after="0" w:line="240" w:lineRule="auto"/>
              <w:rPr>
                <w:rFonts w:ascii="Times New Roman" w:eastAsia="Times New Roman" w:hAnsi="Times New Roman" w:cs="Times New Roman"/>
                <w:sz w:val="18"/>
                <w:szCs w:val="18"/>
                <w:lang w:eastAsia="hu-HU"/>
              </w:rPr>
            </w:pPr>
          </w:p>
        </w:tc>
        <w:tc>
          <w:tcPr>
            <w:tcW w:w="1244"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8A39D0" w:rsidRPr="008A39D0" w:rsidRDefault="008A39D0" w:rsidP="008A39D0">
            <w:pPr>
              <w:spacing w:before="100" w:beforeAutospacing="1" w:after="20" w:line="240" w:lineRule="auto"/>
              <w:ind w:firstLine="180"/>
              <w:jc w:val="both"/>
              <w:rPr>
                <w:rFonts w:ascii="Times New Roman" w:eastAsia="Times New Roman" w:hAnsi="Times New Roman" w:cs="Times New Roman"/>
                <w:color w:val="333E55"/>
                <w:sz w:val="18"/>
                <w:szCs w:val="18"/>
                <w:lang w:eastAsia="hu-HU"/>
              </w:rPr>
            </w:pPr>
            <w:r w:rsidRPr="008A39D0">
              <w:rPr>
                <w:rFonts w:ascii="Times New Roman" w:eastAsia="Times New Roman" w:hAnsi="Times New Roman" w:cs="Times New Roman"/>
                <w:color w:val="333E55"/>
                <w:sz w:val="18"/>
                <w:szCs w:val="18"/>
                <w:lang w:eastAsia="hu-HU"/>
              </w:rPr>
              <w:t>AZ</w:t>
            </w:r>
          </w:p>
        </w:tc>
        <w:tc>
          <w:tcPr>
            <w:tcW w:w="1112"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8A39D0" w:rsidRPr="008A39D0" w:rsidRDefault="008A39D0" w:rsidP="008A39D0">
            <w:pPr>
              <w:spacing w:before="100" w:beforeAutospacing="1" w:after="20" w:line="240" w:lineRule="auto"/>
              <w:ind w:firstLine="180"/>
              <w:jc w:val="both"/>
              <w:rPr>
                <w:rFonts w:ascii="Times New Roman" w:eastAsia="Times New Roman" w:hAnsi="Times New Roman" w:cs="Times New Roman"/>
                <w:color w:val="333E55"/>
                <w:sz w:val="18"/>
                <w:szCs w:val="18"/>
                <w:lang w:eastAsia="hu-HU"/>
              </w:rPr>
            </w:pPr>
            <w:r w:rsidRPr="008A39D0">
              <w:rPr>
                <w:rFonts w:ascii="Times New Roman" w:eastAsia="Times New Roman" w:hAnsi="Times New Roman" w:cs="Times New Roman"/>
                <w:color w:val="333E55"/>
                <w:sz w:val="18"/>
                <w:szCs w:val="18"/>
                <w:lang w:eastAsia="hu-HU"/>
              </w:rPr>
              <w:t>ÉPÍTÉSI</w:t>
            </w:r>
          </w:p>
        </w:tc>
        <w:tc>
          <w:tcPr>
            <w:tcW w:w="1455"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8A39D0" w:rsidRPr="008A39D0" w:rsidRDefault="008A39D0" w:rsidP="008A39D0">
            <w:pPr>
              <w:spacing w:before="100" w:beforeAutospacing="1" w:after="20" w:line="240" w:lineRule="auto"/>
              <w:ind w:firstLine="180"/>
              <w:jc w:val="both"/>
              <w:rPr>
                <w:rFonts w:ascii="Times New Roman" w:eastAsia="Times New Roman" w:hAnsi="Times New Roman" w:cs="Times New Roman"/>
                <w:color w:val="333E55"/>
                <w:sz w:val="18"/>
                <w:szCs w:val="18"/>
                <w:lang w:eastAsia="hu-HU"/>
              </w:rPr>
            </w:pPr>
            <w:r w:rsidRPr="008A39D0">
              <w:rPr>
                <w:rFonts w:ascii="Times New Roman" w:eastAsia="Times New Roman" w:hAnsi="Times New Roman" w:cs="Times New Roman"/>
                <w:color w:val="333E55"/>
                <w:sz w:val="18"/>
                <w:szCs w:val="18"/>
                <w:lang w:eastAsia="hu-HU"/>
              </w:rPr>
              <w:t>TELEK</w:t>
            </w:r>
          </w:p>
        </w:tc>
        <w:tc>
          <w:tcPr>
            <w:tcW w:w="1403"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8A39D0" w:rsidRPr="008A39D0" w:rsidRDefault="008A39D0" w:rsidP="008A39D0">
            <w:pPr>
              <w:spacing w:after="0" w:line="240" w:lineRule="auto"/>
              <w:rPr>
                <w:rFonts w:ascii="Times New Roman" w:eastAsia="Times New Roman" w:hAnsi="Times New Roman" w:cs="Times New Roman"/>
                <w:color w:val="333E55"/>
                <w:sz w:val="18"/>
                <w:szCs w:val="18"/>
                <w:lang w:eastAsia="hu-HU"/>
              </w:rPr>
            </w:pPr>
          </w:p>
        </w:tc>
        <w:tc>
          <w:tcPr>
            <w:tcW w:w="1233"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8A39D0" w:rsidRPr="008A39D0" w:rsidRDefault="008A39D0" w:rsidP="008A39D0">
            <w:pPr>
              <w:spacing w:after="0" w:line="240" w:lineRule="auto"/>
              <w:rPr>
                <w:rFonts w:ascii="Times New Roman" w:eastAsia="Times New Roman" w:hAnsi="Times New Roman" w:cs="Times New Roman"/>
                <w:sz w:val="18"/>
                <w:szCs w:val="18"/>
                <w:lang w:eastAsia="hu-HU"/>
              </w:rPr>
            </w:pPr>
          </w:p>
        </w:tc>
      </w:tr>
      <w:tr w:rsidR="008A39D0" w:rsidRPr="008A39D0" w:rsidTr="008A39D0">
        <w:trPr>
          <w:trHeight w:val="1079"/>
        </w:trPr>
        <w:tc>
          <w:tcPr>
            <w:tcW w:w="994"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8A39D0" w:rsidRPr="008A39D0" w:rsidRDefault="008A39D0" w:rsidP="008A39D0">
            <w:pPr>
              <w:spacing w:before="100" w:beforeAutospacing="1" w:after="20" w:line="240" w:lineRule="auto"/>
              <w:ind w:firstLine="180"/>
              <w:jc w:val="both"/>
              <w:rPr>
                <w:rFonts w:ascii="Times New Roman" w:eastAsia="Times New Roman" w:hAnsi="Times New Roman" w:cs="Times New Roman"/>
                <w:color w:val="333E55"/>
                <w:sz w:val="18"/>
                <w:szCs w:val="18"/>
                <w:lang w:eastAsia="hu-HU"/>
              </w:rPr>
            </w:pPr>
            <w:r w:rsidRPr="008A39D0">
              <w:rPr>
                <w:rFonts w:ascii="Times New Roman" w:eastAsia="Times New Roman" w:hAnsi="Times New Roman" w:cs="Times New Roman"/>
                <w:color w:val="333E55"/>
                <w:sz w:val="18"/>
                <w:szCs w:val="18"/>
                <w:lang w:eastAsia="hu-HU"/>
              </w:rPr>
              <w:t>Övezeti</w:t>
            </w:r>
            <w:r w:rsidRPr="008A39D0">
              <w:rPr>
                <w:rFonts w:ascii="Times New Roman" w:eastAsia="Times New Roman" w:hAnsi="Times New Roman" w:cs="Times New Roman"/>
                <w:color w:val="333E55"/>
                <w:sz w:val="18"/>
                <w:szCs w:val="18"/>
                <w:lang w:eastAsia="hu-HU"/>
              </w:rPr>
              <w:br/>
              <w:t>jele</w:t>
            </w:r>
          </w:p>
        </w:tc>
        <w:tc>
          <w:tcPr>
            <w:tcW w:w="1073"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8A39D0" w:rsidRPr="008A39D0" w:rsidRDefault="008A39D0" w:rsidP="008A39D0">
            <w:pPr>
              <w:spacing w:before="100" w:beforeAutospacing="1" w:after="20" w:line="240" w:lineRule="auto"/>
              <w:ind w:firstLine="180"/>
              <w:jc w:val="both"/>
              <w:rPr>
                <w:rFonts w:ascii="Times New Roman" w:eastAsia="Times New Roman" w:hAnsi="Times New Roman" w:cs="Times New Roman"/>
                <w:color w:val="333E55"/>
                <w:sz w:val="18"/>
                <w:szCs w:val="18"/>
                <w:lang w:eastAsia="hu-HU"/>
              </w:rPr>
            </w:pPr>
            <w:r w:rsidRPr="008A39D0">
              <w:rPr>
                <w:rFonts w:ascii="Times New Roman" w:eastAsia="Times New Roman" w:hAnsi="Times New Roman" w:cs="Times New Roman"/>
                <w:color w:val="333E55"/>
                <w:sz w:val="18"/>
                <w:szCs w:val="18"/>
                <w:lang w:eastAsia="hu-HU"/>
              </w:rPr>
              <w:t>Beépítés</w:t>
            </w:r>
            <w:r w:rsidRPr="008A39D0">
              <w:rPr>
                <w:rFonts w:ascii="Times New Roman" w:eastAsia="Times New Roman" w:hAnsi="Times New Roman" w:cs="Times New Roman"/>
                <w:color w:val="333E55"/>
                <w:sz w:val="18"/>
                <w:szCs w:val="18"/>
                <w:lang w:eastAsia="hu-HU"/>
              </w:rPr>
              <w:br/>
              <w:t>módja</w:t>
            </w:r>
          </w:p>
        </w:tc>
        <w:tc>
          <w:tcPr>
            <w:tcW w:w="1244"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8A39D0" w:rsidRPr="008A39D0" w:rsidRDefault="008A39D0" w:rsidP="008A39D0">
            <w:pPr>
              <w:spacing w:before="100" w:beforeAutospacing="1" w:after="20" w:line="240" w:lineRule="auto"/>
              <w:ind w:firstLine="180"/>
              <w:jc w:val="both"/>
              <w:rPr>
                <w:rFonts w:ascii="Times New Roman" w:eastAsia="Times New Roman" w:hAnsi="Times New Roman" w:cs="Times New Roman"/>
                <w:color w:val="333E55"/>
                <w:sz w:val="18"/>
                <w:szCs w:val="18"/>
                <w:lang w:eastAsia="hu-HU"/>
              </w:rPr>
            </w:pPr>
            <w:r w:rsidRPr="008A39D0">
              <w:rPr>
                <w:rFonts w:ascii="Times New Roman" w:eastAsia="Times New Roman" w:hAnsi="Times New Roman" w:cs="Times New Roman"/>
                <w:color w:val="333E55"/>
                <w:sz w:val="18"/>
                <w:szCs w:val="18"/>
                <w:lang w:eastAsia="hu-HU"/>
              </w:rPr>
              <w:t>Legkisebb területe m2</w:t>
            </w:r>
          </w:p>
        </w:tc>
        <w:tc>
          <w:tcPr>
            <w:tcW w:w="1112"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8A39D0" w:rsidRPr="008A39D0" w:rsidRDefault="008A39D0" w:rsidP="008A39D0">
            <w:pPr>
              <w:spacing w:before="100" w:beforeAutospacing="1" w:after="20" w:line="240" w:lineRule="auto"/>
              <w:ind w:firstLine="180"/>
              <w:jc w:val="both"/>
              <w:rPr>
                <w:rFonts w:ascii="Times New Roman" w:eastAsia="Times New Roman" w:hAnsi="Times New Roman" w:cs="Times New Roman"/>
                <w:color w:val="333E55"/>
                <w:sz w:val="18"/>
                <w:szCs w:val="18"/>
                <w:lang w:eastAsia="hu-HU"/>
              </w:rPr>
            </w:pPr>
            <w:r w:rsidRPr="008A39D0">
              <w:rPr>
                <w:rFonts w:ascii="Times New Roman" w:eastAsia="Times New Roman" w:hAnsi="Times New Roman" w:cs="Times New Roman"/>
                <w:color w:val="333E55"/>
                <w:sz w:val="18"/>
                <w:szCs w:val="18"/>
                <w:lang w:eastAsia="hu-HU"/>
              </w:rPr>
              <w:t>Max.</w:t>
            </w:r>
            <w:r w:rsidRPr="008A39D0">
              <w:rPr>
                <w:rFonts w:ascii="Times New Roman" w:eastAsia="Times New Roman" w:hAnsi="Times New Roman" w:cs="Times New Roman"/>
                <w:color w:val="333E55"/>
                <w:sz w:val="18"/>
                <w:szCs w:val="18"/>
                <w:lang w:eastAsia="hu-HU"/>
              </w:rPr>
              <w:br/>
            </w:r>
            <w:proofErr w:type="spellStart"/>
            <w:r w:rsidRPr="008A39D0">
              <w:rPr>
                <w:rFonts w:ascii="Times New Roman" w:eastAsia="Times New Roman" w:hAnsi="Times New Roman" w:cs="Times New Roman"/>
                <w:color w:val="333E55"/>
                <w:sz w:val="18"/>
                <w:szCs w:val="18"/>
                <w:lang w:eastAsia="hu-HU"/>
              </w:rPr>
              <w:t>Szintter</w:t>
            </w:r>
            <w:proofErr w:type="spellEnd"/>
            <w:r w:rsidRPr="008A39D0">
              <w:rPr>
                <w:rFonts w:ascii="Times New Roman" w:eastAsia="Times New Roman" w:hAnsi="Times New Roman" w:cs="Times New Roman"/>
                <w:color w:val="333E55"/>
                <w:sz w:val="18"/>
                <w:szCs w:val="18"/>
                <w:lang w:eastAsia="hu-HU"/>
              </w:rPr>
              <w:t>.</w:t>
            </w:r>
            <w:r w:rsidRPr="008A39D0">
              <w:rPr>
                <w:rFonts w:ascii="Times New Roman" w:eastAsia="Times New Roman" w:hAnsi="Times New Roman" w:cs="Times New Roman"/>
                <w:color w:val="333E55"/>
                <w:sz w:val="18"/>
                <w:szCs w:val="18"/>
                <w:lang w:eastAsia="hu-HU"/>
              </w:rPr>
              <w:br/>
              <w:t>mutató</w:t>
            </w:r>
          </w:p>
        </w:tc>
        <w:tc>
          <w:tcPr>
            <w:tcW w:w="1455"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8A39D0" w:rsidRPr="008A39D0" w:rsidRDefault="008A39D0" w:rsidP="008A39D0">
            <w:pPr>
              <w:spacing w:before="100" w:beforeAutospacing="1" w:after="20" w:line="240" w:lineRule="auto"/>
              <w:ind w:firstLine="180"/>
              <w:jc w:val="both"/>
              <w:rPr>
                <w:rFonts w:ascii="Times New Roman" w:eastAsia="Times New Roman" w:hAnsi="Times New Roman" w:cs="Times New Roman"/>
                <w:color w:val="333E55"/>
                <w:sz w:val="18"/>
                <w:szCs w:val="18"/>
                <w:lang w:eastAsia="hu-HU"/>
              </w:rPr>
            </w:pPr>
            <w:r w:rsidRPr="008A39D0">
              <w:rPr>
                <w:rFonts w:ascii="Times New Roman" w:eastAsia="Times New Roman" w:hAnsi="Times New Roman" w:cs="Times New Roman"/>
                <w:color w:val="333E55"/>
                <w:sz w:val="18"/>
                <w:szCs w:val="18"/>
                <w:lang w:eastAsia="hu-HU"/>
              </w:rPr>
              <w:t>Legnagyobb beépítettsége%</w:t>
            </w:r>
          </w:p>
        </w:tc>
        <w:tc>
          <w:tcPr>
            <w:tcW w:w="1403"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8A39D0" w:rsidRPr="008A39D0" w:rsidRDefault="008A39D0" w:rsidP="008A39D0">
            <w:pPr>
              <w:spacing w:before="100" w:beforeAutospacing="1" w:after="20" w:line="240" w:lineRule="auto"/>
              <w:ind w:firstLine="180"/>
              <w:jc w:val="both"/>
              <w:rPr>
                <w:rFonts w:ascii="Times New Roman" w:eastAsia="Times New Roman" w:hAnsi="Times New Roman" w:cs="Times New Roman"/>
                <w:color w:val="333E55"/>
                <w:sz w:val="18"/>
                <w:szCs w:val="18"/>
                <w:lang w:eastAsia="hu-HU"/>
              </w:rPr>
            </w:pPr>
            <w:r w:rsidRPr="008A39D0">
              <w:rPr>
                <w:rFonts w:ascii="Times New Roman" w:eastAsia="Times New Roman" w:hAnsi="Times New Roman" w:cs="Times New Roman"/>
                <w:color w:val="333E55"/>
                <w:sz w:val="18"/>
                <w:szCs w:val="18"/>
                <w:lang w:eastAsia="hu-HU"/>
              </w:rPr>
              <w:t xml:space="preserve">Építmények legnagyobb </w:t>
            </w:r>
            <w:proofErr w:type="gramStart"/>
            <w:r w:rsidRPr="008A39D0">
              <w:rPr>
                <w:rFonts w:ascii="Times New Roman" w:eastAsia="Times New Roman" w:hAnsi="Times New Roman" w:cs="Times New Roman"/>
                <w:color w:val="333E55"/>
                <w:sz w:val="18"/>
                <w:szCs w:val="18"/>
                <w:lang w:eastAsia="hu-HU"/>
              </w:rPr>
              <w:t>építmény-magassága(</w:t>
            </w:r>
            <w:proofErr w:type="gramEnd"/>
            <w:r w:rsidRPr="008A39D0">
              <w:rPr>
                <w:rFonts w:ascii="Times New Roman" w:eastAsia="Times New Roman" w:hAnsi="Times New Roman" w:cs="Times New Roman"/>
                <w:color w:val="333E55"/>
                <w:sz w:val="18"/>
                <w:szCs w:val="18"/>
                <w:lang w:eastAsia="hu-HU"/>
              </w:rPr>
              <w:t>m)</w:t>
            </w:r>
          </w:p>
        </w:tc>
        <w:tc>
          <w:tcPr>
            <w:tcW w:w="1233"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8A39D0" w:rsidRPr="008A39D0" w:rsidRDefault="008A39D0" w:rsidP="008A39D0">
            <w:pPr>
              <w:spacing w:before="100" w:beforeAutospacing="1" w:after="20" w:line="240" w:lineRule="auto"/>
              <w:ind w:firstLine="180"/>
              <w:jc w:val="both"/>
              <w:rPr>
                <w:rFonts w:ascii="Times New Roman" w:eastAsia="Times New Roman" w:hAnsi="Times New Roman" w:cs="Times New Roman"/>
                <w:color w:val="333E55"/>
                <w:sz w:val="18"/>
                <w:szCs w:val="18"/>
                <w:lang w:eastAsia="hu-HU"/>
              </w:rPr>
            </w:pPr>
            <w:r w:rsidRPr="008A39D0">
              <w:rPr>
                <w:rFonts w:ascii="Times New Roman" w:eastAsia="Times New Roman" w:hAnsi="Times New Roman" w:cs="Times New Roman"/>
                <w:color w:val="333E55"/>
                <w:sz w:val="18"/>
                <w:szCs w:val="18"/>
                <w:lang w:eastAsia="hu-HU"/>
              </w:rPr>
              <w:t>Minimális</w:t>
            </w:r>
            <w:r w:rsidRPr="008A39D0">
              <w:rPr>
                <w:rFonts w:ascii="Times New Roman" w:eastAsia="Times New Roman" w:hAnsi="Times New Roman" w:cs="Times New Roman"/>
                <w:color w:val="333E55"/>
                <w:sz w:val="18"/>
                <w:szCs w:val="18"/>
                <w:lang w:eastAsia="hu-HU"/>
              </w:rPr>
              <w:br/>
              <w:t>Zöldfelületi</w:t>
            </w:r>
            <w:r w:rsidRPr="008A39D0">
              <w:rPr>
                <w:rFonts w:ascii="Times New Roman" w:eastAsia="Times New Roman" w:hAnsi="Times New Roman" w:cs="Times New Roman"/>
                <w:color w:val="333E55"/>
                <w:sz w:val="18"/>
                <w:szCs w:val="18"/>
                <w:lang w:eastAsia="hu-HU"/>
              </w:rPr>
              <w:br/>
              <w:t>Aránya%</w:t>
            </w:r>
          </w:p>
        </w:tc>
      </w:tr>
      <w:tr w:rsidR="008A39D0" w:rsidRPr="008A39D0" w:rsidTr="008A39D0">
        <w:trPr>
          <w:trHeight w:val="376"/>
        </w:trPr>
        <w:tc>
          <w:tcPr>
            <w:tcW w:w="994"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8A39D0" w:rsidRPr="008A39D0" w:rsidRDefault="008A39D0" w:rsidP="008A39D0">
            <w:pPr>
              <w:spacing w:before="100" w:beforeAutospacing="1" w:after="20" w:line="240" w:lineRule="auto"/>
              <w:ind w:firstLine="180"/>
              <w:jc w:val="both"/>
              <w:rPr>
                <w:rFonts w:ascii="Times New Roman" w:eastAsia="Times New Roman" w:hAnsi="Times New Roman" w:cs="Times New Roman"/>
                <w:color w:val="333E55"/>
                <w:sz w:val="18"/>
                <w:szCs w:val="18"/>
                <w:lang w:eastAsia="hu-HU"/>
              </w:rPr>
            </w:pPr>
            <w:r w:rsidRPr="008A39D0">
              <w:rPr>
                <w:rFonts w:ascii="Times New Roman" w:eastAsia="Times New Roman" w:hAnsi="Times New Roman" w:cs="Times New Roman"/>
                <w:color w:val="333E55"/>
                <w:sz w:val="18"/>
                <w:szCs w:val="18"/>
                <w:lang w:eastAsia="hu-HU"/>
              </w:rPr>
              <w:t>K-T</w:t>
            </w:r>
          </w:p>
        </w:tc>
        <w:tc>
          <w:tcPr>
            <w:tcW w:w="1073"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8A39D0" w:rsidRPr="008A39D0" w:rsidRDefault="008A39D0" w:rsidP="008A39D0">
            <w:pPr>
              <w:spacing w:before="100" w:beforeAutospacing="1" w:after="20" w:line="240" w:lineRule="auto"/>
              <w:ind w:firstLine="180"/>
              <w:jc w:val="both"/>
              <w:rPr>
                <w:rFonts w:ascii="Times New Roman" w:eastAsia="Times New Roman" w:hAnsi="Times New Roman" w:cs="Times New Roman"/>
                <w:color w:val="333E55"/>
                <w:sz w:val="18"/>
                <w:szCs w:val="18"/>
                <w:lang w:eastAsia="hu-HU"/>
              </w:rPr>
            </w:pPr>
            <w:r w:rsidRPr="008A39D0">
              <w:rPr>
                <w:rFonts w:ascii="Times New Roman" w:eastAsia="Times New Roman" w:hAnsi="Times New Roman" w:cs="Times New Roman"/>
                <w:color w:val="333E55"/>
                <w:sz w:val="18"/>
                <w:szCs w:val="18"/>
                <w:lang w:eastAsia="hu-HU"/>
              </w:rPr>
              <w:t>SZ-szabadon álló beépítés,</w:t>
            </w:r>
          </w:p>
        </w:tc>
        <w:tc>
          <w:tcPr>
            <w:tcW w:w="1244"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8A39D0" w:rsidRPr="008A39D0" w:rsidRDefault="008A39D0" w:rsidP="008A39D0">
            <w:pPr>
              <w:spacing w:before="100" w:beforeAutospacing="1" w:after="20" w:line="240" w:lineRule="auto"/>
              <w:ind w:firstLine="180"/>
              <w:jc w:val="both"/>
              <w:rPr>
                <w:rFonts w:ascii="Times New Roman" w:eastAsia="Times New Roman" w:hAnsi="Times New Roman" w:cs="Times New Roman"/>
                <w:color w:val="333E55"/>
                <w:sz w:val="18"/>
                <w:szCs w:val="18"/>
                <w:lang w:eastAsia="hu-HU"/>
              </w:rPr>
            </w:pPr>
            <w:r w:rsidRPr="008A39D0">
              <w:rPr>
                <w:rFonts w:ascii="Times New Roman" w:eastAsia="Times New Roman" w:hAnsi="Times New Roman" w:cs="Times New Roman"/>
                <w:color w:val="333E55"/>
                <w:sz w:val="18"/>
                <w:szCs w:val="18"/>
                <w:lang w:eastAsia="hu-HU"/>
              </w:rPr>
              <w:t>K-kialakult állapot</w:t>
            </w:r>
          </w:p>
        </w:tc>
        <w:tc>
          <w:tcPr>
            <w:tcW w:w="1112"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8A39D0" w:rsidRPr="008A39D0" w:rsidRDefault="008A39D0" w:rsidP="008A39D0">
            <w:pPr>
              <w:spacing w:before="100" w:beforeAutospacing="1" w:after="20" w:line="240" w:lineRule="auto"/>
              <w:ind w:firstLine="180"/>
              <w:jc w:val="both"/>
              <w:rPr>
                <w:rFonts w:ascii="Times New Roman" w:eastAsia="Times New Roman" w:hAnsi="Times New Roman" w:cs="Times New Roman"/>
                <w:color w:val="333E55"/>
                <w:sz w:val="18"/>
                <w:szCs w:val="18"/>
                <w:lang w:eastAsia="hu-HU"/>
              </w:rPr>
            </w:pPr>
            <w:r w:rsidRPr="008A39D0">
              <w:rPr>
                <w:rFonts w:ascii="Times New Roman" w:eastAsia="Times New Roman" w:hAnsi="Times New Roman" w:cs="Times New Roman"/>
                <w:color w:val="333E55"/>
                <w:sz w:val="18"/>
                <w:szCs w:val="18"/>
                <w:lang w:eastAsia="hu-HU"/>
              </w:rPr>
              <w:t>0,15</w:t>
            </w:r>
          </w:p>
        </w:tc>
        <w:tc>
          <w:tcPr>
            <w:tcW w:w="1455"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8A39D0" w:rsidRPr="008A39D0" w:rsidRDefault="008A39D0" w:rsidP="008A39D0">
            <w:pPr>
              <w:spacing w:before="100" w:beforeAutospacing="1" w:after="20" w:line="240" w:lineRule="auto"/>
              <w:ind w:firstLine="180"/>
              <w:jc w:val="both"/>
              <w:rPr>
                <w:rFonts w:ascii="Times New Roman" w:eastAsia="Times New Roman" w:hAnsi="Times New Roman" w:cs="Times New Roman"/>
                <w:color w:val="333E55"/>
                <w:sz w:val="18"/>
                <w:szCs w:val="18"/>
                <w:lang w:eastAsia="hu-HU"/>
              </w:rPr>
            </w:pPr>
            <w:r w:rsidRPr="008A39D0">
              <w:rPr>
                <w:rFonts w:ascii="Times New Roman" w:eastAsia="Times New Roman" w:hAnsi="Times New Roman" w:cs="Times New Roman"/>
                <w:color w:val="333E55"/>
                <w:sz w:val="18"/>
                <w:szCs w:val="18"/>
                <w:lang w:eastAsia="hu-HU"/>
              </w:rPr>
              <w:t>5</w:t>
            </w:r>
          </w:p>
        </w:tc>
        <w:tc>
          <w:tcPr>
            <w:tcW w:w="1403"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8A39D0" w:rsidRPr="008A39D0" w:rsidRDefault="008A39D0" w:rsidP="008A39D0">
            <w:pPr>
              <w:spacing w:before="100" w:beforeAutospacing="1" w:after="20" w:line="240" w:lineRule="auto"/>
              <w:ind w:firstLine="180"/>
              <w:jc w:val="both"/>
              <w:rPr>
                <w:rFonts w:ascii="Times New Roman" w:eastAsia="Times New Roman" w:hAnsi="Times New Roman" w:cs="Times New Roman"/>
                <w:color w:val="333E55"/>
                <w:sz w:val="18"/>
                <w:szCs w:val="18"/>
                <w:lang w:eastAsia="hu-HU"/>
              </w:rPr>
            </w:pPr>
            <w:r w:rsidRPr="008A39D0">
              <w:rPr>
                <w:rFonts w:ascii="Times New Roman" w:eastAsia="Times New Roman" w:hAnsi="Times New Roman" w:cs="Times New Roman"/>
                <w:color w:val="333E55"/>
                <w:sz w:val="18"/>
                <w:szCs w:val="18"/>
                <w:lang w:eastAsia="hu-HU"/>
              </w:rPr>
              <w:t>4,5</w:t>
            </w:r>
          </w:p>
        </w:tc>
        <w:tc>
          <w:tcPr>
            <w:tcW w:w="1233"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8A39D0" w:rsidRPr="008A39D0" w:rsidRDefault="008A39D0" w:rsidP="008A39D0">
            <w:pPr>
              <w:spacing w:before="100" w:beforeAutospacing="1" w:after="20" w:line="240" w:lineRule="auto"/>
              <w:ind w:firstLine="180"/>
              <w:jc w:val="both"/>
              <w:rPr>
                <w:rFonts w:ascii="Times New Roman" w:eastAsia="Times New Roman" w:hAnsi="Times New Roman" w:cs="Times New Roman"/>
                <w:color w:val="333E55"/>
                <w:sz w:val="18"/>
                <w:szCs w:val="18"/>
                <w:lang w:eastAsia="hu-HU"/>
              </w:rPr>
            </w:pPr>
            <w:r w:rsidRPr="008A39D0">
              <w:rPr>
                <w:rFonts w:ascii="Times New Roman" w:eastAsia="Times New Roman" w:hAnsi="Times New Roman" w:cs="Times New Roman"/>
                <w:color w:val="333E55"/>
                <w:sz w:val="18"/>
                <w:szCs w:val="18"/>
                <w:lang w:eastAsia="hu-HU"/>
              </w:rPr>
              <w:t>80</w:t>
            </w:r>
          </w:p>
        </w:tc>
      </w:tr>
    </w:tbl>
    <w:p w:rsidR="008A39D0" w:rsidRDefault="008A39D0" w:rsidP="008A39D0">
      <w:pPr>
        <w:shd w:val="clear" w:color="auto" w:fill="FFFFFF"/>
        <w:spacing w:after="0" w:line="240" w:lineRule="auto"/>
        <w:ind w:firstLine="180"/>
        <w:jc w:val="both"/>
        <w:rPr>
          <w:rFonts w:ascii="Times New Roman" w:eastAsia="Times New Roman" w:hAnsi="Times New Roman" w:cs="Times New Roman"/>
          <w:sz w:val="24"/>
          <w:szCs w:val="24"/>
          <w:lang w:eastAsia="hu-HU"/>
        </w:rPr>
      </w:pPr>
    </w:p>
    <w:p w:rsidR="008A39D0" w:rsidRPr="008A39D0" w:rsidRDefault="008A39D0" w:rsidP="008A39D0">
      <w:pPr>
        <w:shd w:val="clear" w:color="auto" w:fill="FFFFFF"/>
        <w:spacing w:after="0" w:line="240" w:lineRule="auto"/>
        <w:ind w:firstLine="180"/>
        <w:jc w:val="both"/>
        <w:rPr>
          <w:rFonts w:ascii="Times New Roman" w:eastAsia="Times New Roman" w:hAnsi="Times New Roman" w:cs="Times New Roman"/>
          <w:sz w:val="24"/>
          <w:szCs w:val="24"/>
          <w:lang w:eastAsia="hu-HU"/>
        </w:rPr>
      </w:pPr>
    </w:p>
    <w:p w:rsidR="008A39D0" w:rsidRDefault="008A39D0" w:rsidP="008A39D0">
      <w:pPr>
        <w:spacing w:after="0"/>
        <w:rPr>
          <w:rFonts w:ascii="Times New Roman" w:hAnsi="Times New Roman" w:cs="Times New Roman"/>
          <w:sz w:val="18"/>
          <w:szCs w:val="18"/>
        </w:rPr>
      </w:pPr>
    </w:p>
    <w:p w:rsidR="00BF243C" w:rsidRPr="00BF243C" w:rsidRDefault="00BF243C" w:rsidP="00BF243C">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BF243C">
        <w:rPr>
          <w:rFonts w:ascii="Times New Roman" w:eastAsia="Times New Roman" w:hAnsi="Times New Roman" w:cs="Times New Roman"/>
          <w:sz w:val="24"/>
          <w:szCs w:val="24"/>
          <w:lang w:eastAsia="hu-HU"/>
        </w:rPr>
        <w:t>(5) A temetőhöz szükséges fásított parkolót az SZT-en jelölt helyen kell kiépíteni.</w:t>
      </w:r>
    </w:p>
    <w:p w:rsidR="00BF243C" w:rsidRPr="00BF243C" w:rsidRDefault="00BF243C" w:rsidP="00BF243C">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BF243C">
        <w:rPr>
          <w:rFonts w:ascii="Times New Roman" w:eastAsia="Times New Roman" w:hAnsi="Times New Roman" w:cs="Times New Roman"/>
          <w:sz w:val="24"/>
          <w:szCs w:val="24"/>
          <w:lang w:eastAsia="hu-HU"/>
        </w:rPr>
        <w:t xml:space="preserve">(6) A terület részleges </w:t>
      </w:r>
      <w:proofErr w:type="spellStart"/>
      <w:r w:rsidRPr="00BF243C">
        <w:rPr>
          <w:rFonts w:ascii="Times New Roman" w:eastAsia="Times New Roman" w:hAnsi="Times New Roman" w:cs="Times New Roman"/>
          <w:sz w:val="24"/>
          <w:szCs w:val="24"/>
          <w:lang w:eastAsia="hu-HU"/>
        </w:rPr>
        <w:t>közművesítettség</w:t>
      </w:r>
      <w:proofErr w:type="spellEnd"/>
      <w:r w:rsidRPr="00BF243C">
        <w:rPr>
          <w:rFonts w:ascii="Times New Roman" w:eastAsia="Times New Roman" w:hAnsi="Times New Roman" w:cs="Times New Roman"/>
          <w:sz w:val="24"/>
          <w:szCs w:val="24"/>
          <w:lang w:eastAsia="hu-HU"/>
        </w:rPr>
        <w:t xml:space="preserve"> esetén építhető be.</w:t>
      </w:r>
    </w:p>
    <w:p w:rsidR="00BF243C" w:rsidRPr="00BF243C" w:rsidRDefault="00BF243C" w:rsidP="00BF243C">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BF243C">
        <w:rPr>
          <w:rFonts w:ascii="Times New Roman" w:eastAsia="Times New Roman" w:hAnsi="Times New Roman" w:cs="Times New Roman"/>
          <w:sz w:val="24"/>
          <w:szCs w:val="24"/>
          <w:lang w:eastAsia="hu-HU"/>
        </w:rPr>
        <w:t>(7) A temető védőtávolsága 30,0 méter. A védőtávolságon belül nem folytatható kegyeletet sértő tevékenység, továbbá zajos, szagos, bűzös tevékenység. A temető 100 m-es körzetében vendéglátó, sportolási és szórakoztatási létesítmény nem építhető.</w:t>
      </w:r>
    </w:p>
    <w:p w:rsidR="00BF243C" w:rsidRPr="00BF243C" w:rsidRDefault="00BF243C" w:rsidP="00BF243C">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eastAsia="hu-HU"/>
        </w:rPr>
      </w:pPr>
      <w:r w:rsidRPr="00BF243C">
        <w:rPr>
          <w:rFonts w:ascii="Times New Roman" w:eastAsia="Times New Roman" w:hAnsi="Times New Roman" w:cs="Times New Roman"/>
          <w:b/>
          <w:bCs/>
          <w:sz w:val="24"/>
          <w:szCs w:val="24"/>
          <w:lang w:eastAsia="hu-HU"/>
        </w:rPr>
        <w:t>Szennyvíztisztító telep területe (K-SZVT)</w:t>
      </w:r>
    </w:p>
    <w:p w:rsidR="00BF243C" w:rsidRPr="00BF243C" w:rsidRDefault="00BF243C" w:rsidP="00BF243C">
      <w:pPr>
        <w:shd w:val="clear" w:color="auto" w:fill="FFFFFF"/>
        <w:spacing w:before="100" w:beforeAutospacing="1" w:after="100" w:afterAutospacing="1" w:line="240" w:lineRule="auto"/>
        <w:ind w:firstLine="180"/>
        <w:jc w:val="both"/>
        <w:rPr>
          <w:rFonts w:ascii="Times New Roman" w:eastAsia="Times New Roman" w:hAnsi="Times New Roman" w:cs="Times New Roman"/>
          <w:sz w:val="24"/>
          <w:szCs w:val="24"/>
          <w:lang w:eastAsia="hu-HU"/>
        </w:rPr>
      </w:pPr>
      <w:r w:rsidRPr="00BF243C">
        <w:rPr>
          <w:rFonts w:ascii="Times New Roman" w:eastAsia="Times New Roman" w:hAnsi="Times New Roman" w:cs="Times New Roman"/>
          <w:b/>
          <w:bCs/>
          <w:sz w:val="24"/>
          <w:szCs w:val="24"/>
          <w:lang w:eastAsia="hu-HU"/>
        </w:rPr>
        <w:t>13. §</w:t>
      </w:r>
      <w:r w:rsidRPr="00BF243C">
        <w:rPr>
          <w:rFonts w:ascii="Times New Roman" w:eastAsia="Times New Roman" w:hAnsi="Times New Roman" w:cs="Times New Roman"/>
          <w:sz w:val="24"/>
          <w:szCs w:val="24"/>
          <w:lang w:eastAsia="hu-HU"/>
        </w:rPr>
        <w:t> (1) Az építési övezet beépítettségét, továbbá az építhető építménymagasság mértékét – a beépítési mód függvényében – a következő táblázat szerint kell meghatározni:</w:t>
      </w:r>
    </w:p>
    <w:p w:rsidR="008A39D0" w:rsidRDefault="008A39D0" w:rsidP="008A39D0">
      <w:pPr>
        <w:spacing w:after="0"/>
        <w:rPr>
          <w:rFonts w:ascii="Times New Roman" w:hAnsi="Times New Roman" w:cs="Times New Roman"/>
          <w:sz w:val="18"/>
          <w:szCs w:val="18"/>
        </w:rPr>
      </w:pPr>
    </w:p>
    <w:tbl>
      <w:tblPr>
        <w:tblW w:w="9087" w:type="dxa"/>
        <w:shd w:val="clear" w:color="auto" w:fill="FFFFFF"/>
        <w:tblCellMar>
          <w:top w:w="15" w:type="dxa"/>
          <w:left w:w="15" w:type="dxa"/>
          <w:bottom w:w="15" w:type="dxa"/>
          <w:right w:w="15" w:type="dxa"/>
        </w:tblCellMar>
        <w:tblLook w:val="04A0" w:firstRow="1" w:lastRow="0" w:firstColumn="1" w:lastColumn="0" w:noHBand="0" w:noVBand="1"/>
      </w:tblPr>
      <w:tblGrid>
        <w:gridCol w:w="1069"/>
        <w:gridCol w:w="1154"/>
        <w:gridCol w:w="1338"/>
        <w:gridCol w:w="1083"/>
        <w:gridCol w:w="1608"/>
        <w:gridCol w:w="1509"/>
        <w:gridCol w:w="1326"/>
      </w:tblGrid>
      <w:tr w:rsidR="00D66065" w:rsidRPr="00D66065" w:rsidTr="00D66065">
        <w:trPr>
          <w:gridAfter w:val="1"/>
          <w:wAfter w:w="1326" w:type="dxa"/>
          <w:trHeight w:val="329"/>
        </w:trPr>
        <w:tc>
          <w:tcPr>
            <w:tcW w:w="1069"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D66065" w:rsidRPr="00D66065" w:rsidRDefault="00D66065" w:rsidP="00D66065">
            <w:pPr>
              <w:spacing w:after="0" w:line="240" w:lineRule="auto"/>
              <w:rPr>
                <w:rFonts w:ascii="Arial" w:eastAsia="Times New Roman" w:hAnsi="Arial" w:cs="Arial"/>
                <w:color w:val="333E55"/>
                <w:sz w:val="18"/>
                <w:szCs w:val="18"/>
                <w:lang w:eastAsia="hu-HU"/>
              </w:rPr>
            </w:pPr>
            <w:r w:rsidRPr="00D66065">
              <w:rPr>
                <w:rFonts w:ascii="Arial" w:eastAsia="Times New Roman" w:hAnsi="Arial" w:cs="Arial"/>
                <w:color w:val="333E55"/>
                <w:sz w:val="18"/>
                <w:szCs w:val="18"/>
                <w:lang w:eastAsia="hu-HU"/>
              </w:rPr>
              <w:br/>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D66065" w:rsidRPr="00D66065" w:rsidRDefault="00D66065" w:rsidP="00D66065">
            <w:pPr>
              <w:spacing w:before="100" w:beforeAutospacing="1" w:after="20" w:line="240" w:lineRule="auto"/>
              <w:ind w:firstLine="180"/>
              <w:jc w:val="both"/>
              <w:rPr>
                <w:rFonts w:ascii="Times New Roman" w:eastAsia="Times New Roman" w:hAnsi="Times New Roman" w:cs="Times New Roman"/>
                <w:color w:val="333E55"/>
                <w:sz w:val="18"/>
                <w:szCs w:val="18"/>
                <w:lang w:eastAsia="hu-HU"/>
              </w:rPr>
            </w:pPr>
            <w:r w:rsidRPr="00D66065">
              <w:rPr>
                <w:rFonts w:ascii="Times New Roman" w:eastAsia="Times New Roman" w:hAnsi="Times New Roman" w:cs="Times New Roman"/>
                <w:color w:val="333E55"/>
                <w:sz w:val="18"/>
                <w:szCs w:val="18"/>
                <w:lang w:eastAsia="hu-HU"/>
              </w:rPr>
              <w:t>AZ</w:t>
            </w:r>
          </w:p>
        </w:tc>
        <w:tc>
          <w:tcPr>
            <w:tcW w:w="1338"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D66065" w:rsidRPr="00D66065" w:rsidRDefault="00D66065" w:rsidP="00D66065">
            <w:pPr>
              <w:spacing w:before="100" w:beforeAutospacing="1" w:after="20" w:line="240" w:lineRule="auto"/>
              <w:ind w:firstLine="180"/>
              <w:jc w:val="both"/>
              <w:rPr>
                <w:rFonts w:ascii="Times New Roman" w:eastAsia="Times New Roman" w:hAnsi="Times New Roman" w:cs="Times New Roman"/>
                <w:color w:val="333E55"/>
                <w:sz w:val="18"/>
                <w:szCs w:val="18"/>
                <w:lang w:eastAsia="hu-HU"/>
              </w:rPr>
            </w:pPr>
            <w:r w:rsidRPr="00D66065">
              <w:rPr>
                <w:rFonts w:ascii="Times New Roman" w:eastAsia="Times New Roman" w:hAnsi="Times New Roman" w:cs="Times New Roman"/>
                <w:color w:val="333E55"/>
                <w:sz w:val="18"/>
                <w:szCs w:val="18"/>
                <w:lang w:eastAsia="hu-HU"/>
              </w:rPr>
              <w:t>ÉPÍTÉSI</w:t>
            </w:r>
          </w:p>
        </w:tc>
        <w:tc>
          <w:tcPr>
            <w:tcW w:w="1083"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D66065" w:rsidRPr="00D66065" w:rsidRDefault="00D66065" w:rsidP="00D66065">
            <w:pPr>
              <w:spacing w:before="100" w:beforeAutospacing="1" w:after="20" w:line="240" w:lineRule="auto"/>
              <w:ind w:firstLine="180"/>
              <w:jc w:val="both"/>
              <w:rPr>
                <w:rFonts w:ascii="Times New Roman" w:eastAsia="Times New Roman" w:hAnsi="Times New Roman" w:cs="Times New Roman"/>
                <w:color w:val="333E55"/>
                <w:sz w:val="18"/>
                <w:szCs w:val="18"/>
                <w:lang w:eastAsia="hu-HU"/>
              </w:rPr>
            </w:pPr>
            <w:r w:rsidRPr="00D66065">
              <w:rPr>
                <w:rFonts w:ascii="Times New Roman" w:eastAsia="Times New Roman" w:hAnsi="Times New Roman" w:cs="Times New Roman"/>
                <w:color w:val="333E55"/>
                <w:sz w:val="18"/>
                <w:szCs w:val="18"/>
                <w:lang w:eastAsia="hu-HU"/>
              </w:rPr>
              <w:t>TELEK</w:t>
            </w:r>
          </w:p>
        </w:tc>
        <w:tc>
          <w:tcPr>
            <w:tcW w:w="1608"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D66065" w:rsidRPr="00D66065" w:rsidRDefault="00D66065" w:rsidP="00D66065">
            <w:pPr>
              <w:spacing w:after="0" w:line="240" w:lineRule="auto"/>
              <w:rPr>
                <w:rFonts w:ascii="Times New Roman" w:eastAsia="Times New Roman" w:hAnsi="Times New Roman" w:cs="Times New Roman"/>
                <w:color w:val="333E55"/>
                <w:sz w:val="18"/>
                <w:szCs w:val="18"/>
                <w:lang w:eastAsia="hu-HU"/>
              </w:rPr>
            </w:pPr>
          </w:p>
        </w:tc>
        <w:tc>
          <w:tcPr>
            <w:tcW w:w="1509"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D66065" w:rsidRPr="00D66065" w:rsidRDefault="00D66065" w:rsidP="00D66065">
            <w:pPr>
              <w:spacing w:after="0" w:line="240" w:lineRule="auto"/>
              <w:rPr>
                <w:rFonts w:ascii="Times New Roman" w:eastAsia="Times New Roman" w:hAnsi="Times New Roman" w:cs="Times New Roman"/>
                <w:sz w:val="18"/>
                <w:szCs w:val="18"/>
                <w:lang w:eastAsia="hu-HU"/>
              </w:rPr>
            </w:pPr>
          </w:p>
        </w:tc>
      </w:tr>
      <w:tr w:rsidR="00D66065" w:rsidRPr="00D66065" w:rsidTr="00D66065">
        <w:trPr>
          <w:trHeight w:val="494"/>
        </w:trPr>
        <w:tc>
          <w:tcPr>
            <w:tcW w:w="1069"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D66065" w:rsidRPr="00D66065" w:rsidRDefault="00D66065" w:rsidP="00D66065">
            <w:pPr>
              <w:spacing w:before="100" w:beforeAutospacing="1" w:after="20" w:line="240" w:lineRule="auto"/>
              <w:ind w:firstLine="180"/>
              <w:jc w:val="both"/>
              <w:rPr>
                <w:rFonts w:ascii="Times New Roman" w:eastAsia="Times New Roman" w:hAnsi="Times New Roman" w:cs="Times New Roman"/>
                <w:color w:val="333E55"/>
                <w:sz w:val="18"/>
                <w:szCs w:val="18"/>
                <w:lang w:eastAsia="hu-HU"/>
              </w:rPr>
            </w:pPr>
            <w:r w:rsidRPr="00D66065">
              <w:rPr>
                <w:rFonts w:ascii="Times New Roman" w:eastAsia="Times New Roman" w:hAnsi="Times New Roman" w:cs="Times New Roman"/>
                <w:color w:val="333E55"/>
                <w:sz w:val="18"/>
                <w:szCs w:val="18"/>
                <w:lang w:eastAsia="hu-HU"/>
              </w:rPr>
              <w:t>Övezeti</w:t>
            </w:r>
            <w:r w:rsidRPr="00D66065">
              <w:rPr>
                <w:rFonts w:ascii="Times New Roman" w:eastAsia="Times New Roman" w:hAnsi="Times New Roman" w:cs="Times New Roman"/>
                <w:color w:val="333E55"/>
                <w:sz w:val="18"/>
                <w:szCs w:val="18"/>
                <w:lang w:eastAsia="hu-HU"/>
              </w:rPr>
              <w:br/>
              <w:t>jele</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D66065" w:rsidRPr="00D66065" w:rsidRDefault="00D66065" w:rsidP="00D66065">
            <w:pPr>
              <w:spacing w:before="100" w:beforeAutospacing="1" w:after="20" w:line="240" w:lineRule="auto"/>
              <w:ind w:firstLine="180"/>
              <w:jc w:val="both"/>
              <w:rPr>
                <w:rFonts w:ascii="Times New Roman" w:eastAsia="Times New Roman" w:hAnsi="Times New Roman" w:cs="Times New Roman"/>
                <w:color w:val="333E55"/>
                <w:sz w:val="18"/>
                <w:szCs w:val="18"/>
                <w:lang w:eastAsia="hu-HU"/>
              </w:rPr>
            </w:pPr>
            <w:r w:rsidRPr="00D66065">
              <w:rPr>
                <w:rFonts w:ascii="Times New Roman" w:eastAsia="Times New Roman" w:hAnsi="Times New Roman" w:cs="Times New Roman"/>
                <w:color w:val="333E55"/>
                <w:sz w:val="18"/>
                <w:szCs w:val="18"/>
                <w:lang w:eastAsia="hu-HU"/>
              </w:rPr>
              <w:t>Beépítés módja</w:t>
            </w:r>
          </w:p>
        </w:tc>
        <w:tc>
          <w:tcPr>
            <w:tcW w:w="1338"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D66065" w:rsidRPr="00D66065" w:rsidRDefault="00D66065" w:rsidP="00D66065">
            <w:pPr>
              <w:spacing w:before="100" w:beforeAutospacing="1" w:after="20" w:line="240" w:lineRule="auto"/>
              <w:ind w:firstLine="180"/>
              <w:jc w:val="both"/>
              <w:rPr>
                <w:rFonts w:ascii="Times New Roman" w:eastAsia="Times New Roman" w:hAnsi="Times New Roman" w:cs="Times New Roman"/>
                <w:color w:val="333E55"/>
                <w:sz w:val="18"/>
                <w:szCs w:val="18"/>
                <w:lang w:eastAsia="hu-HU"/>
              </w:rPr>
            </w:pPr>
            <w:r w:rsidRPr="00D66065">
              <w:rPr>
                <w:rFonts w:ascii="Times New Roman" w:eastAsia="Times New Roman" w:hAnsi="Times New Roman" w:cs="Times New Roman"/>
                <w:color w:val="333E55"/>
                <w:sz w:val="18"/>
                <w:szCs w:val="18"/>
                <w:lang w:eastAsia="hu-HU"/>
              </w:rPr>
              <w:t>Legkisebb</w:t>
            </w:r>
            <w:r w:rsidRPr="00D66065">
              <w:rPr>
                <w:rFonts w:ascii="Times New Roman" w:eastAsia="Times New Roman" w:hAnsi="Times New Roman" w:cs="Times New Roman"/>
                <w:color w:val="333E55"/>
                <w:sz w:val="18"/>
                <w:szCs w:val="18"/>
                <w:lang w:eastAsia="hu-HU"/>
              </w:rPr>
              <w:br/>
              <w:t>Területe</w:t>
            </w:r>
            <w:r w:rsidRPr="00D66065">
              <w:rPr>
                <w:rFonts w:ascii="Times New Roman" w:eastAsia="Times New Roman" w:hAnsi="Times New Roman" w:cs="Times New Roman"/>
                <w:color w:val="333E55"/>
                <w:sz w:val="18"/>
                <w:szCs w:val="18"/>
                <w:lang w:eastAsia="hu-HU"/>
              </w:rPr>
              <w:br/>
              <w:t>M2</w:t>
            </w:r>
          </w:p>
        </w:tc>
        <w:tc>
          <w:tcPr>
            <w:tcW w:w="1083"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D66065" w:rsidRPr="00D66065" w:rsidRDefault="00D66065" w:rsidP="00D66065">
            <w:pPr>
              <w:spacing w:before="100" w:beforeAutospacing="1" w:after="20" w:line="240" w:lineRule="auto"/>
              <w:ind w:firstLine="180"/>
              <w:jc w:val="both"/>
              <w:rPr>
                <w:rFonts w:ascii="Times New Roman" w:eastAsia="Times New Roman" w:hAnsi="Times New Roman" w:cs="Times New Roman"/>
                <w:color w:val="333E55"/>
                <w:sz w:val="18"/>
                <w:szCs w:val="18"/>
                <w:lang w:eastAsia="hu-HU"/>
              </w:rPr>
            </w:pPr>
            <w:r w:rsidRPr="00D66065">
              <w:rPr>
                <w:rFonts w:ascii="Times New Roman" w:eastAsia="Times New Roman" w:hAnsi="Times New Roman" w:cs="Times New Roman"/>
                <w:color w:val="333E55"/>
                <w:sz w:val="18"/>
                <w:szCs w:val="18"/>
                <w:lang w:eastAsia="hu-HU"/>
              </w:rPr>
              <w:t>Max.</w:t>
            </w:r>
            <w:r w:rsidRPr="00D66065">
              <w:rPr>
                <w:rFonts w:ascii="Times New Roman" w:eastAsia="Times New Roman" w:hAnsi="Times New Roman" w:cs="Times New Roman"/>
                <w:color w:val="333E55"/>
                <w:sz w:val="18"/>
                <w:szCs w:val="18"/>
                <w:lang w:eastAsia="hu-HU"/>
              </w:rPr>
              <w:br/>
            </w:r>
            <w:proofErr w:type="spellStart"/>
            <w:r w:rsidRPr="00D66065">
              <w:rPr>
                <w:rFonts w:ascii="Times New Roman" w:eastAsia="Times New Roman" w:hAnsi="Times New Roman" w:cs="Times New Roman"/>
                <w:color w:val="333E55"/>
                <w:sz w:val="18"/>
                <w:szCs w:val="18"/>
                <w:lang w:eastAsia="hu-HU"/>
              </w:rPr>
              <w:t>Szintter</w:t>
            </w:r>
            <w:proofErr w:type="spellEnd"/>
            <w:r w:rsidRPr="00D66065">
              <w:rPr>
                <w:rFonts w:ascii="Times New Roman" w:eastAsia="Times New Roman" w:hAnsi="Times New Roman" w:cs="Times New Roman"/>
                <w:color w:val="333E55"/>
                <w:sz w:val="18"/>
                <w:szCs w:val="18"/>
                <w:lang w:eastAsia="hu-HU"/>
              </w:rPr>
              <w:t>.</w:t>
            </w:r>
            <w:r w:rsidRPr="00D66065">
              <w:rPr>
                <w:rFonts w:ascii="Times New Roman" w:eastAsia="Times New Roman" w:hAnsi="Times New Roman" w:cs="Times New Roman"/>
                <w:color w:val="333E55"/>
                <w:sz w:val="18"/>
                <w:szCs w:val="18"/>
                <w:lang w:eastAsia="hu-HU"/>
              </w:rPr>
              <w:br/>
              <w:t>mutató</w:t>
            </w:r>
          </w:p>
        </w:tc>
        <w:tc>
          <w:tcPr>
            <w:tcW w:w="1608"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D66065" w:rsidRPr="00D66065" w:rsidRDefault="00D66065" w:rsidP="00D66065">
            <w:pPr>
              <w:spacing w:before="100" w:beforeAutospacing="1" w:after="20" w:line="240" w:lineRule="auto"/>
              <w:ind w:firstLine="180"/>
              <w:jc w:val="both"/>
              <w:rPr>
                <w:rFonts w:ascii="Times New Roman" w:eastAsia="Times New Roman" w:hAnsi="Times New Roman" w:cs="Times New Roman"/>
                <w:color w:val="333E55"/>
                <w:sz w:val="18"/>
                <w:szCs w:val="18"/>
                <w:lang w:eastAsia="hu-HU"/>
              </w:rPr>
            </w:pPr>
            <w:r w:rsidRPr="00D66065">
              <w:rPr>
                <w:rFonts w:ascii="Times New Roman" w:eastAsia="Times New Roman" w:hAnsi="Times New Roman" w:cs="Times New Roman"/>
                <w:color w:val="333E55"/>
                <w:sz w:val="18"/>
                <w:szCs w:val="18"/>
                <w:lang w:eastAsia="hu-HU"/>
              </w:rPr>
              <w:t>Legnagyobb</w:t>
            </w:r>
            <w:r w:rsidRPr="00D66065">
              <w:rPr>
                <w:rFonts w:ascii="Times New Roman" w:eastAsia="Times New Roman" w:hAnsi="Times New Roman" w:cs="Times New Roman"/>
                <w:color w:val="333E55"/>
                <w:sz w:val="18"/>
                <w:szCs w:val="18"/>
                <w:lang w:eastAsia="hu-HU"/>
              </w:rPr>
              <w:br/>
              <w:t>Beépítettsége%</w:t>
            </w:r>
          </w:p>
        </w:tc>
        <w:tc>
          <w:tcPr>
            <w:tcW w:w="1509"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D66065" w:rsidRPr="00D66065" w:rsidRDefault="00D66065" w:rsidP="00D66065">
            <w:pPr>
              <w:spacing w:before="100" w:beforeAutospacing="1" w:after="20" w:line="240" w:lineRule="auto"/>
              <w:ind w:firstLine="180"/>
              <w:jc w:val="both"/>
              <w:rPr>
                <w:rFonts w:ascii="Times New Roman" w:eastAsia="Times New Roman" w:hAnsi="Times New Roman" w:cs="Times New Roman"/>
                <w:color w:val="333E55"/>
                <w:sz w:val="18"/>
                <w:szCs w:val="18"/>
                <w:lang w:eastAsia="hu-HU"/>
              </w:rPr>
            </w:pPr>
            <w:r w:rsidRPr="00D66065">
              <w:rPr>
                <w:rFonts w:ascii="Times New Roman" w:eastAsia="Times New Roman" w:hAnsi="Times New Roman" w:cs="Times New Roman"/>
                <w:color w:val="333E55"/>
                <w:sz w:val="18"/>
                <w:szCs w:val="18"/>
                <w:lang w:eastAsia="hu-HU"/>
              </w:rPr>
              <w:t>Építmények</w:t>
            </w:r>
            <w:r w:rsidRPr="00D66065">
              <w:rPr>
                <w:rFonts w:ascii="Times New Roman" w:eastAsia="Times New Roman" w:hAnsi="Times New Roman" w:cs="Times New Roman"/>
                <w:color w:val="333E55"/>
                <w:sz w:val="18"/>
                <w:szCs w:val="18"/>
                <w:lang w:eastAsia="hu-HU"/>
              </w:rPr>
              <w:br/>
              <w:t xml:space="preserve">Legnagyobb </w:t>
            </w:r>
            <w:proofErr w:type="gramStart"/>
            <w:r w:rsidRPr="00D66065">
              <w:rPr>
                <w:rFonts w:ascii="Times New Roman" w:eastAsia="Times New Roman" w:hAnsi="Times New Roman" w:cs="Times New Roman"/>
                <w:color w:val="333E55"/>
                <w:sz w:val="18"/>
                <w:szCs w:val="18"/>
                <w:lang w:eastAsia="hu-HU"/>
              </w:rPr>
              <w:t>építmény-magassága(</w:t>
            </w:r>
            <w:proofErr w:type="gramEnd"/>
            <w:r w:rsidRPr="00D66065">
              <w:rPr>
                <w:rFonts w:ascii="Times New Roman" w:eastAsia="Times New Roman" w:hAnsi="Times New Roman" w:cs="Times New Roman"/>
                <w:color w:val="333E55"/>
                <w:sz w:val="18"/>
                <w:szCs w:val="18"/>
                <w:lang w:eastAsia="hu-HU"/>
              </w:rPr>
              <w:t>m)</w:t>
            </w:r>
          </w:p>
        </w:tc>
        <w:tc>
          <w:tcPr>
            <w:tcW w:w="1326"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D66065" w:rsidRPr="00D66065" w:rsidRDefault="00D66065" w:rsidP="00D66065">
            <w:pPr>
              <w:spacing w:before="100" w:beforeAutospacing="1" w:after="20" w:line="240" w:lineRule="auto"/>
              <w:ind w:firstLine="180"/>
              <w:jc w:val="both"/>
              <w:rPr>
                <w:rFonts w:ascii="Times New Roman" w:eastAsia="Times New Roman" w:hAnsi="Times New Roman" w:cs="Times New Roman"/>
                <w:color w:val="333E55"/>
                <w:sz w:val="18"/>
                <w:szCs w:val="18"/>
                <w:lang w:eastAsia="hu-HU"/>
              </w:rPr>
            </w:pPr>
            <w:r w:rsidRPr="00D66065">
              <w:rPr>
                <w:rFonts w:ascii="Times New Roman" w:eastAsia="Times New Roman" w:hAnsi="Times New Roman" w:cs="Times New Roman"/>
                <w:color w:val="333E55"/>
                <w:sz w:val="18"/>
                <w:szCs w:val="18"/>
                <w:lang w:eastAsia="hu-HU"/>
              </w:rPr>
              <w:t>Minimális</w:t>
            </w:r>
            <w:r w:rsidRPr="00D66065">
              <w:rPr>
                <w:rFonts w:ascii="Times New Roman" w:eastAsia="Times New Roman" w:hAnsi="Times New Roman" w:cs="Times New Roman"/>
                <w:color w:val="333E55"/>
                <w:sz w:val="18"/>
                <w:szCs w:val="18"/>
                <w:lang w:eastAsia="hu-HU"/>
              </w:rPr>
              <w:br/>
              <w:t>Zöldfelületi</w:t>
            </w:r>
            <w:r w:rsidRPr="00D66065">
              <w:rPr>
                <w:rFonts w:ascii="Times New Roman" w:eastAsia="Times New Roman" w:hAnsi="Times New Roman" w:cs="Times New Roman"/>
                <w:color w:val="333E55"/>
                <w:sz w:val="18"/>
                <w:szCs w:val="18"/>
                <w:lang w:eastAsia="hu-HU"/>
              </w:rPr>
              <w:br/>
              <w:t>Aránya%</w:t>
            </w:r>
          </w:p>
        </w:tc>
      </w:tr>
      <w:tr w:rsidR="00D66065" w:rsidRPr="00D66065" w:rsidTr="00D66065">
        <w:trPr>
          <w:trHeight w:val="176"/>
        </w:trPr>
        <w:tc>
          <w:tcPr>
            <w:tcW w:w="1069"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D66065" w:rsidRPr="00D66065" w:rsidRDefault="00D66065" w:rsidP="00D66065">
            <w:pPr>
              <w:spacing w:before="100" w:beforeAutospacing="1" w:after="20" w:line="240" w:lineRule="auto"/>
              <w:ind w:firstLine="180"/>
              <w:jc w:val="both"/>
              <w:rPr>
                <w:rFonts w:ascii="Times New Roman" w:eastAsia="Times New Roman" w:hAnsi="Times New Roman" w:cs="Times New Roman"/>
                <w:color w:val="333E55"/>
                <w:sz w:val="18"/>
                <w:szCs w:val="18"/>
                <w:lang w:eastAsia="hu-HU"/>
              </w:rPr>
            </w:pPr>
            <w:r w:rsidRPr="00D66065">
              <w:rPr>
                <w:rFonts w:ascii="Times New Roman" w:eastAsia="Times New Roman" w:hAnsi="Times New Roman" w:cs="Times New Roman"/>
                <w:color w:val="333E55"/>
                <w:sz w:val="18"/>
                <w:szCs w:val="18"/>
                <w:lang w:eastAsia="hu-HU"/>
              </w:rPr>
              <w:t>K-SZT</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D66065" w:rsidRPr="00D66065" w:rsidRDefault="00D66065" w:rsidP="00D66065">
            <w:pPr>
              <w:spacing w:before="100" w:beforeAutospacing="1" w:after="20" w:line="240" w:lineRule="auto"/>
              <w:ind w:firstLine="180"/>
              <w:jc w:val="both"/>
              <w:rPr>
                <w:rFonts w:ascii="Times New Roman" w:eastAsia="Times New Roman" w:hAnsi="Times New Roman" w:cs="Times New Roman"/>
                <w:color w:val="333E55"/>
                <w:sz w:val="18"/>
                <w:szCs w:val="18"/>
                <w:lang w:eastAsia="hu-HU"/>
              </w:rPr>
            </w:pPr>
            <w:r w:rsidRPr="00D66065">
              <w:rPr>
                <w:rFonts w:ascii="Times New Roman" w:eastAsia="Times New Roman" w:hAnsi="Times New Roman" w:cs="Times New Roman"/>
                <w:color w:val="333E55"/>
                <w:sz w:val="18"/>
                <w:szCs w:val="18"/>
                <w:lang w:eastAsia="hu-HU"/>
              </w:rPr>
              <w:t>SZ- szabadon álló beépítés</w:t>
            </w:r>
          </w:p>
        </w:tc>
        <w:tc>
          <w:tcPr>
            <w:tcW w:w="1338"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D66065" w:rsidRPr="00D66065" w:rsidRDefault="00D66065" w:rsidP="00D66065">
            <w:pPr>
              <w:spacing w:before="100" w:beforeAutospacing="1" w:after="20" w:line="240" w:lineRule="auto"/>
              <w:ind w:firstLine="180"/>
              <w:jc w:val="both"/>
              <w:rPr>
                <w:rFonts w:ascii="Times New Roman" w:eastAsia="Times New Roman" w:hAnsi="Times New Roman" w:cs="Times New Roman"/>
                <w:color w:val="333E55"/>
                <w:sz w:val="18"/>
                <w:szCs w:val="18"/>
                <w:lang w:eastAsia="hu-HU"/>
              </w:rPr>
            </w:pPr>
            <w:r w:rsidRPr="00D66065">
              <w:rPr>
                <w:rFonts w:ascii="Times New Roman" w:eastAsia="Times New Roman" w:hAnsi="Times New Roman" w:cs="Times New Roman"/>
                <w:color w:val="333E55"/>
                <w:sz w:val="18"/>
                <w:szCs w:val="18"/>
                <w:lang w:eastAsia="hu-HU"/>
              </w:rPr>
              <w:t>3500</w:t>
            </w:r>
          </w:p>
        </w:tc>
        <w:tc>
          <w:tcPr>
            <w:tcW w:w="1083"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D66065" w:rsidRPr="00D66065" w:rsidRDefault="00D66065" w:rsidP="00D66065">
            <w:pPr>
              <w:spacing w:before="100" w:beforeAutospacing="1" w:after="20" w:line="240" w:lineRule="auto"/>
              <w:ind w:firstLine="180"/>
              <w:jc w:val="both"/>
              <w:rPr>
                <w:rFonts w:ascii="Times New Roman" w:eastAsia="Times New Roman" w:hAnsi="Times New Roman" w:cs="Times New Roman"/>
                <w:color w:val="333E55"/>
                <w:sz w:val="18"/>
                <w:szCs w:val="18"/>
                <w:lang w:eastAsia="hu-HU"/>
              </w:rPr>
            </w:pPr>
            <w:r w:rsidRPr="00D66065">
              <w:rPr>
                <w:rFonts w:ascii="Times New Roman" w:eastAsia="Times New Roman" w:hAnsi="Times New Roman" w:cs="Times New Roman"/>
                <w:color w:val="333E55"/>
                <w:sz w:val="18"/>
                <w:szCs w:val="18"/>
                <w:lang w:eastAsia="hu-HU"/>
              </w:rPr>
              <w:t>0,2</w:t>
            </w:r>
          </w:p>
        </w:tc>
        <w:tc>
          <w:tcPr>
            <w:tcW w:w="1608"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D66065" w:rsidRPr="00D66065" w:rsidRDefault="00D66065" w:rsidP="00D66065">
            <w:pPr>
              <w:spacing w:before="100" w:beforeAutospacing="1" w:after="20" w:line="240" w:lineRule="auto"/>
              <w:ind w:firstLine="180"/>
              <w:jc w:val="both"/>
              <w:rPr>
                <w:rFonts w:ascii="Times New Roman" w:eastAsia="Times New Roman" w:hAnsi="Times New Roman" w:cs="Times New Roman"/>
                <w:color w:val="333E55"/>
                <w:sz w:val="18"/>
                <w:szCs w:val="18"/>
                <w:lang w:eastAsia="hu-HU"/>
              </w:rPr>
            </w:pPr>
            <w:r w:rsidRPr="00D66065">
              <w:rPr>
                <w:rFonts w:ascii="Times New Roman" w:eastAsia="Times New Roman" w:hAnsi="Times New Roman" w:cs="Times New Roman"/>
                <w:color w:val="333E55"/>
                <w:sz w:val="18"/>
                <w:szCs w:val="18"/>
                <w:lang w:eastAsia="hu-HU"/>
              </w:rPr>
              <w:t>30</w:t>
            </w:r>
          </w:p>
        </w:tc>
        <w:tc>
          <w:tcPr>
            <w:tcW w:w="1509"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D66065" w:rsidRPr="00D66065" w:rsidRDefault="00D66065" w:rsidP="00D66065">
            <w:pPr>
              <w:spacing w:before="100" w:beforeAutospacing="1" w:after="20" w:line="240" w:lineRule="auto"/>
              <w:ind w:firstLine="180"/>
              <w:jc w:val="both"/>
              <w:rPr>
                <w:rFonts w:ascii="Times New Roman" w:eastAsia="Times New Roman" w:hAnsi="Times New Roman" w:cs="Times New Roman"/>
                <w:color w:val="333E55"/>
                <w:sz w:val="18"/>
                <w:szCs w:val="18"/>
                <w:lang w:eastAsia="hu-HU"/>
              </w:rPr>
            </w:pPr>
            <w:r w:rsidRPr="00D66065">
              <w:rPr>
                <w:rFonts w:ascii="Times New Roman" w:eastAsia="Times New Roman" w:hAnsi="Times New Roman" w:cs="Times New Roman"/>
                <w:color w:val="333E55"/>
                <w:sz w:val="18"/>
                <w:szCs w:val="18"/>
                <w:lang w:eastAsia="hu-HU"/>
              </w:rPr>
              <w:t>5,0</w:t>
            </w:r>
          </w:p>
        </w:tc>
        <w:tc>
          <w:tcPr>
            <w:tcW w:w="1326"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D66065" w:rsidRPr="00D66065" w:rsidRDefault="00D66065" w:rsidP="00D66065">
            <w:pPr>
              <w:spacing w:before="100" w:beforeAutospacing="1" w:after="20" w:line="240" w:lineRule="auto"/>
              <w:ind w:firstLine="180"/>
              <w:jc w:val="both"/>
              <w:rPr>
                <w:rFonts w:ascii="Times New Roman" w:eastAsia="Times New Roman" w:hAnsi="Times New Roman" w:cs="Times New Roman"/>
                <w:color w:val="333E55"/>
                <w:sz w:val="18"/>
                <w:szCs w:val="18"/>
                <w:lang w:eastAsia="hu-HU"/>
              </w:rPr>
            </w:pPr>
            <w:r w:rsidRPr="00D66065">
              <w:rPr>
                <w:rFonts w:ascii="Times New Roman" w:eastAsia="Times New Roman" w:hAnsi="Times New Roman" w:cs="Times New Roman"/>
                <w:color w:val="333E55"/>
                <w:sz w:val="18"/>
                <w:szCs w:val="18"/>
                <w:lang w:eastAsia="hu-HU"/>
              </w:rPr>
              <w:t>55</w:t>
            </w:r>
          </w:p>
        </w:tc>
      </w:tr>
    </w:tbl>
    <w:p w:rsidR="00BF243C" w:rsidRDefault="00BF243C" w:rsidP="008A39D0">
      <w:pPr>
        <w:spacing w:after="0"/>
        <w:rPr>
          <w:rFonts w:ascii="Times New Roman" w:hAnsi="Times New Roman" w:cs="Times New Roman"/>
          <w:sz w:val="18"/>
          <w:szCs w:val="18"/>
        </w:rPr>
      </w:pPr>
    </w:p>
    <w:p w:rsidR="00D66065" w:rsidRPr="00D66065" w:rsidRDefault="00D66065" w:rsidP="008A39D0">
      <w:pPr>
        <w:spacing w:after="0"/>
        <w:rPr>
          <w:rFonts w:ascii="Times New Roman" w:hAnsi="Times New Roman" w:cs="Times New Roman"/>
          <w:sz w:val="18"/>
          <w:szCs w:val="18"/>
        </w:rPr>
      </w:pPr>
    </w:p>
    <w:p w:rsidR="00D66065" w:rsidRPr="00D66065" w:rsidRDefault="00D66065" w:rsidP="00D66065">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eastAsia="hu-HU"/>
        </w:rPr>
      </w:pPr>
      <w:r w:rsidRPr="00D66065">
        <w:rPr>
          <w:rFonts w:ascii="Times New Roman" w:eastAsia="Times New Roman" w:hAnsi="Times New Roman" w:cs="Times New Roman"/>
          <w:b/>
          <w:bCs/>
          <w:sz w:val="24"/>
          <w:szCs w:val="24"/>
          <w:lang w:eastAsia="hu-HU"/>
        </w:rPr>
        <w:t>BEÉPÍTÉSRE NEM SZÁNT TERÜLETEK</w:t>
      </w:r>
    </w:p>
    <w:p w:rsidR="00D66065" w:rsidRPr="00D66065" w:rsidRDefault="00D66065" w:rsidP="00D66065">
      <w:pPr>
        <w:shd w:val="clear" w:color="auto" w:fill="FFFFFF"/>
        <w:spacing w:before="100" w:beforeAutospacing="1" w:after="100" w:afterAutospacing="1" w:line="240" w:lineRule="auto"/>
        <w:ind w:firstLine="180"/>
        <w:jc w:val="both"/>
        <w:rPr>
          <w:rFonts w:ascii="Times New Roman" w:eastAsia="Times New Roman" w:hAnsi="Times New Roman" w:cs="Times New Roman"/>
          <w:sz w:val="24"/>
          <w:szCs w:val="24"/>
          <w:lang w:eastAsia="hu-HU"/>
        </w:rPr>
      </w:pPr>
      <w:r w:rsidRPr="00D66065">
        <w:rPr>
          <w:rFonts w:ascii="Times New Roman" w:eastAsia="Times New Roman" w:hAnsi="Times New Roman" w:cs="Times New Roman"/>
          <w:b/>
          <w:bCs/>
          <w:sz w:val="24"/>
          <w:szCs w:val="24"/>
          <w:lang w:eastAsia="hu-HU"/>
        </w:rPr>
        <w:t>14. §</w:t>
      </w:r>
      <w:r w:rsidRPr="00D66065">
        <w:rPr>
          <w:rFonts w:ascii="Times New Roman" w:eastAsia="Times New Roman" w:hAnsi="Times New Roman" w:cs="Times New Roman"/>
          <w:sz w:val="24"/>
          <w:szCs w:val="24"/>
          <w:lang w:eastAsia="hu-HU"/>
        </w:rPr>
        <w:t> (1) Nagybakónak területén a beépítésre nem szánt területek az építési használatuk általános jellege valamint sajátos építési használatuk szerint a következő terület felhasználási egységek közé sorolandók:</w:t>
      </w:r>
    </w:p>
    <w:tbl>
      <w:tblPr>
        <w:tblW w:w="8490" w:type="dxa"/>
        <w:shd w:val="clear" w:color="auto" w:fill="FFFFFF"/>
        <w:tblCellMar>
          <w:top w:w="15" w:type="dxa"/>
          <w:left w:w="15" w:type="dxa"/>
          <w:bottom w:w="15" w:type="dxa"/>
          <w:right w:w="15" w:type="dxa"/>
        </w:tblCellMar>
        <w:tblLook w:val="04A0" w:firstRow="1" w:lastRow="0" w:firstColumn="1" w:lastColumn="0" w:noHBand="0" w:noVBand="1"/>
      </w:tblPr>
      <w:tblGrid>
        <w:gridCol w:w="5610"/>
        <w:gridCol w:w="2880"/>
      </w:tblGrid>
      <w:tr w:rsidR="00825C64" w:rsidRPr="00825C64" w:rsidTr="00825C64">
        <w:trPr>
          <w:trHeight w:val="251"/>
          <w:tblHeader/>
        </w:trPr>
        <w:tc>
          <w:tcPr>
            <w:tcW w:w="0" w:type="auto"/>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825C64" w:rsidRPr="00825C64" w:rsidRDefault="00825C64" w:rsidP="00825C64">
            <w:pPr>
              <w:spacing w:before="100" w:beforeAutospacing="1" w:after="20" w:line="240" w:lineRule="auto"/>
              <w:ind w:firstLine="180"/>
              <w:jc w:val="both"/>
              <w:rPr>
                <w:rFonts w:ascii="Times New Roman" w:eastAsia="Times New Roman" w:hAnsi="Times New Roman" w:cs="Times New Roman"/>
                <w:b/>
                <w:bCs/>
                <w:color w:val="333E55"/>
                <w:sz w:val="18"/>
                <w:szCs w:val="18"/>
                <w:lang w:eastAsia="hu-HU"/>
              </w:rPr>
            </w:pPr>
            <w:r w:rsidRPr="00825C64">
              <w:rPr>
                <w:rFonts w:ascii="Times New Roman" w:eastAsia="Times New Roman" w:hAnsi="Times New Roman" w:cs="Times New Roman"/>
                <w:b/>
                <w:bCs/>
                <w:color w:val="333E55"/>
                <w:sz w:val="18"/>
                <w:szCs w:val="18"/>
                <w:lang w:eastAsia="hu-HU"/>
              </w:rPr>
              <w:t>Terület felhasználási egység megnevezése</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825C64" w:rsidRPr="00825C64" w:rsidRDefault="00825C64" w:rsidP="00825C64">
            <w:pPr>
              <w:spacing w:before="100" w:beforeAutospacing="1" w:after="20" w:line="240" w:lineRule="auto"/>
              <w:ind w:firstLine="180"/>
              <w:jc w:val="both"/>
              <w:rPr>
                <w:rFonts w:ascii="Times New Roman" w:eastAsia="Times New Roman" w:hAnsi="Times New Roman" w:cs="Times New Roman"/>
                <w:b/>
                <w:bCs/>
                <w:color w:val="333E55"/>
                <w:sz w:val="18"/>
                <w:szCs w:val="18"/>
                <w:lang w:eastAsia="hu-HU"/>
              </w:rPr>
            </w:pPr>
            <w:r w:rsidRPr="00825C64">
              <w:rPr>
                <w:rFonts w:ascii="Times New Roman" w:eastAsia="Times New Roman" w:hAnsi="Times New Roman" w:cs="Times New Roman"/>
                <w:b/>
                <w:bCs/>
                <w:color w:val="333E55"/>
                <w:sz w:val="18"/>
                <w:szCs w:val="18"/>
                <w:lang w:eastAsia="hu-HU"/>
              </w:rPr>
              <w:t>OTÉK szerinti jelölés</w:t>
            </w:r>
          </w:p>
        </w:tc>
      </w:tr>
      <w:tr w:rsidR="00825C64" w:rsidRPr="00825C64" w:rsidTr="00825C64">
        <w:trPr>
          <w:trHeight w:val="251"/>
        </w:trPr>
        <w:tc>
          <w:tcPr>
            <w:tcW w:w="5610"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825C64" w:rsidRPr="00825C64" w:rsidRDefault="00825C64" w:rsidP="00825C64">
            <w:pPr>
              <w:spacing w:before="100" w:beforeAutospacing="1" w:after="20" w:line="240" w:lineRule="auto"/>
              <w:ind w:firstLine="180"/>
              <w:jc w:val="both"/>
              <w:rPr>
                <w:rFonts w:ascii="Times New Roman" w:eastAsia="Times New Roman" w:hAnsi="Times New Roman" w:cs="Times New Roman"/>
                <w:color w:val="333E55"/>
                <w:sz w:val="18"/>
                <w:szCs w:val="18"/>
                <w:lang w:eastAsia="hu-HU"/>
              </w:rPr>
            </w:pPr>
            <w:r w:rsidRPr="00825C64">
              <w:rPr>
                <w:rFonts w:ascii="Times New Roman" w:eastAsia="Times New Roman" w:hAnsi="Times New Roman" w:cs="Times New Roman"/>
                <w:color w:val="333E55"/>
                <w:sz w:val="18"/>
                <w:szCs w:val="18"/>
                <w:lang w:eastAsia="hu-HU"/>
              </w:rPr>
              <w:t>Közlekedési terület</w:t>
            </w:r>
          </w:p>
        </w:tc>
        <w:tc>
          <w:tcPr>
            <w:tcW w:w="2880"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825C64" w:rsidRPr="00825C64" w:rsidRDefault="00825C64" w:rsidP="00825C64">
            <w:pPr>
              <w:spacing w:before="100" w:beforeAutospacing="1" w:after="20" w:line="240" w:lineRule="auto"/>
              <w:ind w:firstLine="180"/>
              <w:jc w:val="both"/>
              <w:rPr>
                <w:rFonts w:ascii="Times New Roman" w:eastAsia="Times New Roman" w:hAnsi="Times New Roman" w:cs="Times New Roman"/>
                <w:color w:val="333E55"/>
                <w:sz w:val="18"/>
                <w:szCs w:val="18"/>
                <w:lang w:eastAsia="hu-HU"/>
              </w:rPr>
            </w:pPr>
            <w:r w:rsidRPr="00825C64">
              <w:rPr>
                <w:rFonts w:ascii="Times New Roman" w:eastAsia="Times New Roman" w:hAnsi="Times New Roman" w:cs="Times New Roman"/>
                <w:color w:val="333E55"/>
                <w:sz w:val="18"/>
                <w:szCs w:val="18"/>
                <w:lang w:eastAsia="hu-HU"/>
              </w:rPr>
              <w:t>(KI)</w:t>
            </w:r>
          </w:p>
        </w:tc>
      </w:tr>
      <w:tr w:rsidR="00825C64" w:rsidRPr="00825C64" w:rsidTr="00825C64">
        <w:trPr>
          <w:trHeight w:val="251"/>
        </w:trPr>
        <w:tc>
          <w:tcPr>
            <w:tcW w:w="5610"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825C64" w:rsidRPr="00825C64" w:rsidRDefault="00825C64" w:rsidP="00825C64">
            <w:pPr>
              <w:spacing w:before="100" w:beforeAutospacing="1" w:after="20" w:line="240" w:lineRule="auto"/>
              <w:ind w:firstLine="180"/>
              <w:jc w:val="both"/>
              <w:rPr>
                <w:rFonts w:ascii="Times New Roman" w:eastAsia="Times New Roman" w:hAnsi="Times New Roman" w:cs="Times New Roman"/>
                <w:color w:val="333E55"/>
                <w:sz w:val="18"/>
                <w:szCs w:val="18"/>
                <w:lang w:eastAsia="hu-HU"/>
              </w:rPr>
            </w:pPr>
            <w:r w:rsidRPr="00825C64">
              <w:rPr>
                <w:rFonts w:ascii="Times New Roman" w:eastAsia="Times New Roman" w:hAnsi="Times New Roman" w:cs="Times New Roman"/>
                <w:color w:val="333E55"/>
                <w:sz w:val="18"/>
                <w:szCs w:val="18"/>
                <w:lang w:eastAsia="hu-HU"/>
              </w:rPr>
              <w:t>Zöldterület - közpark</w:t>
            </w:r>
          </w:p>
        </w:tc>
        <w:tc>
          <w:tcPr>
            <w:tcW w:w="2880"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825C64" w:rsidRPr="00825C64" w:rsidRDefault="00825C64" w:rsidP="00825C64">
            <w:pPr>
              <w:spacing w:before="100" w:beforeAutospacing="1" w:after="20" w:line="240" w:lineRule="auto"/>
              <w:ind w:firstLine="180"/>
              <w:jc w:val="both"/>
              <w:rPr>
                <w:rFonts w:ascii="Times New Roman" w:eastAsia="Times New Roman" w:hAnsi="Times New Roman" w:cs="Times New Roman"/>
                <w:color w:val="333E55"/>
                <w:sz w:val="18"/>
                <w:szCs w:val="18"/>
                <w:lang w:eastAsia="hu-HU"/>
              </w:rPr>
            </w:pPr>
            <w:r w:rsidRPr="00825C64">
              <w:rPr>
                <w:rFonts w:ascii="Times New Roman" w:eastAsia="Times New Roman" w:hAnsi="Times New Roman" w:cs="Times New Roman"/>
                <w:color w:val="333E55"/>
                <w:sz w:val="18"/>
                <w:szCs w:val="18"/>
                <w:lang w:eastAsia="hu-HU"/>
              </w:rPr>
              <w:t>(Z)</w:t>
            </w:r>
          </w:p>
        </w:tc>
      </w:tr>
      <w:tr w:rsidR="00825C64" w:rsidRPr="00825C64" w:rsidTr="00825C64">
        <w:trPr>
          <w:trHeight w:val="268"/>
        </w:trPr>
        <w:tc>
          <w:tcPr>
            <w:tcW w:w="5610"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825C64" w:rsidRPr="00825C64" w:rsidRDefault="00825C64" w:rsidP="00825C64">
            <w:pPr>
              <w:spacing w:before="100" w:beforeAutospacing="1" w:after="20" w:line="240" w:lineRule="auto"/>
              <w:ind w:firstLine="180"/>
              <w:jc w:val="both"/>
              <w:rPr>
                <w:rFonts w:ascii="Times New Roman" w:eastAsia="Times New Roman" w:hAnsi="Times New Roman" w:cs="Times New Roman"/>
                <w:color w:val="333E55"/>
                <w:sz w:val="18"/>
                <w:szCs w:val="18"/>
                <w:lang w:eastAsia="hu-HU"/>
              </w:rPr>
            </w:pPr>
            <w:r w:rsidRPr="00825C64">
              <w:rPr>
                <w:rFonts w:ascii="Times New Roman" w:eastAsia="Times New Roman" w:hAnsi="Times New Roman" w:cs="Times New Roman"/>
                <w:b/>
                <w:bCs/>
                <w:color w:val="333E55"/>
                <w:sz w:val="18"/>
                <w:szCs w:val="18"/>
                <w:lang w:eastAsia="hu-HU"/>
              </w:rPr>
              <w:t>Erdőterület:</w:t>
            </w:r>
          </w:p>
        </w:tc>
        <w:tc>
          <w:tcPr>
            <w:tcW w:w="2880"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825C64" w:rsidRPr="00825C64" w:rsidRDefault="00825C64" w:rsidP="00825C64">
            <w:pPr>
              <w:spacing w:after="0" w:line="240" w:lineRule="auto"/>
              <w:rPr>
                <w:rFonts w:ascii="Times New Roman" w:eastAsia="Times New Roman" w:hAnsi="Times New Roman" w:cs="Times New Roman"/>
                <w:color w:val="333E55"/>
                <w:sz w:val="18"/>
                <w:szCs w:val="18"/>
                <w:lang w:eastAsia="hu-HU"/>
              </w:rPr>
            </w:pPr>
          </w:p>
        </w:tc>
      </w:tr>
      <w:tr w:rsidR="00825C64" w:rsidRPr="00825C64" w:rsidTr="00825C64">
        <w:trPr>
          <w:trHeight w:val="251"/>
        </w:trPr>
        <w:tc>
          <w:tcPr>
            <w:tcW w:w="5610"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825C64" w:rsidRPr="00825C64" w:rsidRDefault="00825C64" w:rsidP="00825C64">
            <w:pPr>
              <w:spacing w:before="100" w:beforeAutospacing="1" w:after="20" w:line="240" w:lineRule="auto"/>
              <w:ind w:firstLine="180"/>
              <w:jc w:val="both"/>
              <w:rPr>
                <w:rFonts w:ascii="Times New Roman" w:eastAsia="Times New Roman" w:hAnsi="Times New Roman" w:cs="Times New Roman"/>
                <w:color w:val="333E55"/>
                <w:sz w:val="18"/>
                <w:szCs w:val="18"/>
                <w:lang w:eastAsia="hu-HU"/>
              </w:rPr>
            </w:pPr>
            <w:r w:rsidRPr="00825C64">
              <w:rPr>
                <w:rFonts w:ascii="Times New Roman" w:eastAsia="Times New Roman" w:hAnsi="Times New Roman" w:cs="Times New Roman"/>
                <w:color w:val="333E55"/>
                <w:sz w:val="18"/>
                <w:szCs w:val="18"/>
                <w:lang w:eastAsia="hu-HU"/>
              </w:rPr>
              <w:t>Védelmi erdő, Gazdasági erdő, Turisztikai erdő</w:t>
            </w:r>
          </w:p>
        </w:tc>
        <w:tc>
          <w:tcPr>
            <w:tcW w:w="2880"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825C64" w:rsidRPr="00825C64" w:rsidRDefault="00825C64" w:rsidP="00825C64">
            <w:pPr>
              <w:spacing w:before="100" w:beforeAutospacing="1" w:after="20" w:line="240" w:lineRule="auto"/>
              <w:ind w:firstLine="180"/>
              <w:jc w:val="both"/>
              <w:rPr>
                <w:rFonts w:ascii="Times New Roman" w:eastAsia="Times New Roman" w:hAnsi="Times New Roman" w:cs="Times New Roman"/>
                <w:color w:val="333E55"/>
                <w:sz w:val="18"/>
                <w:szCs w:val="18"/>
                <w:lang w:eastAsia="hu-HU"/>
              </w:rPr>
            </w:pPr>
            <w:r w:rsidRPr="00825C64">
              <w:rPr>
                <w:rFonts w:ascii="Times New Roman" w:eastAsia="Times New Roman" w:hAnsi="Times New Roman" w:cs="Times New Roman"/>
                <w:color w:val="333E55"/>
                <w:sz w:val="18"/>
                <w:szCs w:val="18"/>
                <w:lang w:eastAsia="hu-HU"/>
              </w:rPr>
              <w:t>(E)</w:t>
            </w:r>
          </w:p>
        </w:tc>
      </w:tr>
      <w:tr w:rsidR="00825C64" w:rsidRPr="00825C64" w:rsidTr="00825C64">
        <w:trPr>
          <w:trHeight w:val="251"/>
        </w:trPr>
        <w:tc>
          <w:tcPr>
            <w:tcW w:w="5610"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825C64" w:rsidRPr="00825C64" w:rsidRDefault="00825C64" w:rsidP="00825C64">
            <w:pPr>
              <w:spacing w:before="100" w:beforeAutospacing="1" w:after="20" w:line="240" w:lineRule="auto"/>
              <w:ind w:firstLine="180"/>
              <w:jc w:val="both"/>
              <w:rPr>
                <w:rFonts w:ascii="Times New Roman" w:eastAsia="Times New Roman" w:hAnsi="Times New Roman" w:cs="Times New Roman"/>
                <w:color w:val="333E55"/>
                <w:sz w:val="18"/>
                <w:szCs w:val="18"/>
                <w:lang w:eastAsia="hu-HU"/>
              </w:rPr>
            </w:pPr>
            <w:r w:rsidRPr="00825C64">
              <w:rPr>
                <w:rFonts w:ascii="Times New Roman" w:eastAsia="Times New Roman" w:hAnsi="Times New Roman" w:cs="Times New Roman"/>
                <w:b/>
                <w:bCs/>
                <w:color w:val="333E55"/>
                <w:sz w:val="18"/>
                <w:szCs w:val="18"/>
                <w:lang w:eastAsia="hu-HU"/>
              </w:rPr>
              <w:t>Mezőgazdasági területek:</w:t>
            </w:r>
          </w:p>
        </w:tc>
        <w:tc>
          <w:tcPr>
            <w:tcW w:w="2880"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825C64" w:rsidRPr="00825C64" w:rsidRDefault="00825C64" w:rsidP="00825C64">
            <w:pPr>
              <w:spacing w:after="0" w:line="240" w:lineRule="auto"/>
              <w:rPr>
                <w:rFonts w:ascii="Times New Roman" w:eastAsia="Times New Roman" w:hAnsi="Times New Roman" w:cs="Times New Roman"/>
                <w:color w:val="333E55"/>
                <w:sz w:val="18"/>
                <w:szCs w:val="18"/>
                <w:lang w:eastAsia="hu-HU"/>
              </w:rPr>
            </w:pPr>
          </w:p>
        </w:tc>
      </w:tr>
      <w:tr w:rsidR="00825C64" w:rsidRPr="00825C64" w:rsidTr="00825C64">
        <w:trPr>
          <w:trHeight w:val="251"/>
        </w:trPr>
        <w:tc>
          <w:tcPr>
            <w:tcW w:w="5610"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825C64" w:rsidRPr="00825C64" w:rsidRDefault="00825C64" w:rsidP="00825C64">
            <w:pPr>
              <w:spacing w:before="100" w:beforeAutospacing="1" w:after="20" w:line="240" w:lineRule="auto"/>
              <w:ind w:firstLine="180"/>
              <w:jc w:val="both"/>
              <w:rPr>
                <w:rFonts w:ascii="Times New Roman" w:eastAsia="Times New Roman" w:hAnsi="Times New Roman" w:cs="Times New Roman"/>
                <w:color w:val="333E55"/>
                <w:sz w:val="18"/>
                <w:szCs w:val="18"/>
                <w:lang w:eastAsia="hu-HU"/>
              </w:rPr>
            </w:pPr>
            <w:r w:rsidRPr="00825C64">
              <w:rPr>
                <w:rFonts w:ascii="Times New Roman" w:eastAsia="Times New Roman" w:hAnsi="Times New Roman" w:cs="Times New Roman"/>
                <w:color w:val="333E55"/>
                <w:sz w:val="18"/>
                <w:szCs w:val="18"/>
                <w:lang w:eastAsia="hu-HU"/>
              </w:rPr>
              <w:t>Általános mezőgazdasági terület</w:t>
            </w:r>
          </w:p>
        </w:tc>
        <w:tc>
          <w:tcPr>
            <w:tcW w:w="2880"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825C64" w:rsidRPr="00825C64" w:rsidRDefault="00825C64" w:rsidP="00825C64">
            <w:pPr>
              <w:spacing w:before="100" w:beforeAutospacing="1" w:after="20" w:line="240" w:lineRule="auto"/>
              <w:ind w:firstLine="180"/>
              <w:jc w:val="both"/>
              <w:rPr>
                <w:rFonts w:ascii="Times New Roman" w:eastAsia="Times New Roman" w:hAnsi="Times New Roman" w:cs="Times New Roman"/>
                <w:color w:val="333E55"/>
                <w:sz w:val="18"/>
                <w:szCs w:val="18"/>
                <w:lang w:eastAsia="hu-HU"/>
              </w:rPr>
            </w:pPr>
            <w:r w:rsidRPr="00825C64">
              <w:rPr>
                <w:rFonts w:ascii="Times New Roman" w:eastAsia="Times New Roman" w:hAnsi="Times New Roman" w:cs="Times New Roman"/>
                <w:color w:val="333E55"/>
                <w:sz w:val="18"/>
                <w:szCs w:val="18"/>
                <w:lang w:eastAsia="hu-HU"/>
              </w:rPr>
              <w:t>(</w:t>
            </w:r>
            <w:proofErr w:type="spellStart"/>
            <w:r w:rsidRPr="00825C64">
              <w:rPr>
                <w:rFonts w:ascii="Times New Roman" w:eastAsia="Times New Roman" w:hAnsi="Times New Roman" w:cs="Times New Roman"/>
                <w:color w:val="333E55"/>
                <w:sz w:val="18"/>
                <w:szCs w:val="18"/>
                <w:lang w:eastAsia="hu-HU"/>
              </w:rPr>
              <w:t>Má</w:t>
            </w:r>
            <w:proofErr w:type="spellEnd"/>
            <w:r w:rsidRPr="00825C64">
              <w:rPr>
                <w:rFonts w:ascii="Times New Roman" w:eastAsia="Times New Roman" w:hAnsi="Times New Roman" w:cs="Times New Roman"/>
                <w:color w:val="333E55"/>
                <w:sz w:val="18"/>
                <w:szCs w:val="18"/>
                <w:lang w:eastAsia="hu-HU"/>
              </w:rPr>
              <w:t>)</w:t>
            </w:r>
          </w:p>
        </w:tc>
      </w:tr>
      <w:tr w:rsidR="00825C64" w:rsidRPr="00825C64" w:rsidTr="00825C64">
        <w:trPr>
          <w:trHeight w:val="251"/>
        </w:trPr>
        <w:tc>
          <w:tcPr>
            <w:tcW w:w="5610"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825C64" w:rsidRPr="00825C64" w:rsidRDefault="00825C64" w:rsidP="00825C64">
            <w:pPr>
              <w:spacing w:before="100" w:beforeAutospacing="1" w:after="20" w:line="240" w:lineRule="auto"/>
              <w:ind w:firstLine="180"/>
              <w:jc w:val="both"/>
              <w:rPr>
                <w:rFonts w:ascii="Times New Roman" w:eastAsia="Times New Roman" w:hAnsi="Times New Roman" w:cs="Times New Roman"/>
                <w:color w:val="333E55"/>
                <w:sz w:val="18"/>
                <w:szCs w:val="18"/>
                <w:lang w:eastAsia="hu-HU"/>
              </w:rPr>
            </w:pPr>
            <w:r w:rsidRPr="00825C64">
              <w:rPr>
                <w:rFonts w:ascii="Times New Roman" w:eastAsia="Times New Roman" w:hAnsi="Times New Roman" w:cs="Times New Roman"/>
                <w:color w:val="333E55"/>
                <w:sz w:val="18"/>
                <w:szCs w:val="18"/>
                <w:lang w:eastAsia="hu-HU"/>
              </w:rPr>
              <w:t>Kertes mezőgazdasági terület</w:t>
            </w:r>
          </w:p>
        </w:tc>
        <w:tc>
          <w:tcPr>
            <w:tcW w:w="2880"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825C64" w:rsidRPr="00825C64" w:rsidRDefault="00825C64" w:rsidP="00825C64">
            <w:pPr>
              <w:spacing w:before="100" w:beforeAutospacing="1" w:after="20" w:line="240" w:lineRule="auto"/>
              <w:ind w:firstLine="180"/>
              <w:jc w:val="both"/>
              <w:rPr>
                <w:rFonts w:ascii="Times New Roman" w:eastAsia="Times New Roman" w:hAnsi="Times New Roman" w:cs="Times New Roman"/>
                <w:color w:val="333E55"/>
                <w:sz w:val="18"/>
                <w:szCs w:val="18"/>
                <w:lang w:eastAsia="hu-HU"/>
              </w:rPr>
            </w:pPr>
            <w:r w:rsidRPr="00825C64">
              <w:rPr>
                <w:rFonts w:ascii="Times New Roman" w:eastAsia="Times New Roman" w:hAnsi="Times New Roman" w:cs="Times New Roman"/>
                <w:color w:val="333E55"/>
                <w:sz w:val="18"/>
                <w:szCs w:val="18"/>
                <w:lang w:eastAsia="hu-HU"/>
              </w:rPr>
              <w:t>(</w:t>
            </w:r>
            <w:proofErr w:type="spellStart"/>
            <w:r w:rsidRPr="00825C64">
              <w:rPr>
                <w:rFonts w:ascii="Times New Roman" w:eastAsia="Times New Roman" w:hAnsi="Times New Roman" w:cs="Times New Roman"/>
                <w:color w:val="333E55"/>
                <w:sz w:val="18"/>
                <w:szCs w:val="18"/>
                <w:lang w:eastAsia="hu-HU"/>
              </w:rPr>
              <w:t>Mke</w:t>
            </w:r>
            <w:proofErr w:type="spellEnd"/>
            <w:r w:rsidRPr="00825C64">
              <w:rPr>
                <w:rFonts w:ascii="Times New Roman" w:eastAsia="Times New Roman" w:hAnsi="Times New Roman" w:cs="Times New Roman"/>
                <w:color w:val="333E55"/>
                <w:sz w:val="18"/>
                <w:szCs w:val="18"/>
                <w:lang w:eastAsia="hu-HU"/>
              </w:rPr>
              <w:t>)</w:t>
            </w:r>
          </w:p>
        </w:tc>
      </w:tr>
      <w:tr w:rsidR="00825C64" w:rsidRPr="00825C64" w:rsidTr="00825C64">
        <w:trPr>
          <w:trHeight w:val="251"/>
        </w:trPr>
        <w:tc>
          <w:tcPr>
            <w:tcW w:w="5610"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825C64" w:rsidRPr="00825C64" w:rsidRDefault="00825C64" w:rsidP="00825C64">
            <w:pPr>
              <w:spacing w:before="100" w:beforeAutospacing="1" w:after="20" w:line="240" w:lineRule="auto"/>
              <w:ind w:firstLine="180"/>
              <w:jc w:val="both"/>
              <w:rPr>
                <w:rFonts w:ascii="Times New Roman" w:eastAsia="Times New Roman" w:hAnsi="Times New Roman" w:cs="Times New Roman"/>
                <w:color w:val="333E55"/>
                <w:sz w:val="18"/>
                <w:szCs w:val="18"/>
                <w:lang w:eastAsia="hu-HU"/>
              </w:rPr>
            </w:pPr>
            <w:r w:rsidRPr="00825C64">
              <w:rPr>
                <w:rFonts w:ascii="Times New Roman" w:eastAsia="Times New Roman" w:hAnsi="Times New Roman" w:cs="Times New Roman"/>
                <w:color w:val="333E55"/>
                <w:sz w:val="18"/>
                <w:szCs w:val="18"/>
                <w:lang w:eastAsia="hu-HU"/>
              </w:rPr>
              <w:t>Vízgazdálkodási terület</w:t>
            </w:r>
          </w:p>
        </w:tc>
        <w:tc>
          <w:tcPr>
            <w:tcW w:w="2880"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825C64" w:rsidRPr="00825C64" w:rsidRDefault="00825C64" w:rsidP="00825C64">
            <w:pPr>
              <w:spacing w:before="100" w:beforeAutospacing="1" w:after="20" w:line="240" w:lineRule="auto"/>
              <w:ind w:firstLine="180"/>
              <w:jc w:val="both"/>
              <w:rPr>
                <w:rFonts w:ascii="Times New Roman" w:eastAsia="Times New Roman" w:hAnsi="Times New Roman" w:cs="Times New Roman"/>
                <w:color w:val="333E55"/>
                <w:sz w:val="18"/>
                <w:szCs w:val="18"/>
                <w:lang w:eastAsia="hu-HU"/>
              </w:rPr>
            </w:pPr>
            <w:r w:rsidRPr="00825C64">
              <w:rPr>
                <w:rFonts w:ascii="Times New Roman" w:eastAsia="Times New Roman" w:hAnsi="Times New Roman" w:cs="Times New Roman"/>
                <w:color w:val="333E55"/>
                <w:sz w:val="18"/>
                <w:szCs w:val="18"/>
                <w:lang w:eastAsia="hu-HU"/>
              </w:rPr>
              <w:t>(V)</w:t>
            </w:r>
          </w:p>
        </w:tc>
      </w:tr>
    </w:tbl>
    <w:p w:rsidR="00D66065" w:rsidRDefault="00D66065" w:rsidP="008A39D0">
      <w:pPr>
        <w:spacing w:after="0"/>
        <w:rPr>
          <w:rFonts w:ascii="Times New Roman" w:hAnsi="Times New Roman" w:cs="Times New Roman"/>
          <w:sz w:val="18"/>
          <w:szCs w:val="18"/>
        </w:rPr>
      </w:pPr>
    </w:p>
    <w:p w:rsidR="00825C64" w:rsidRDefault="00825C64" w:rsidP="008A39D0">
      <w:pPr>
        <w:spacing w:after="0"/>
        <w:rPr>
          <w:rFonts w:ascii="Times New Roman" w:hAnsi="Times New Roman" w:cs="Times New Roman"/>
          <w:sz w:val="18"/>
          <w:szCs w:val="18"/>
        </w:rPr>
      </w:pPr>
    </w:p>
    <w:p w:rsidR="00825C64" w:rsidRPr="00825C64" w:rsidRDefault="00825C64" w:rsidP="00825C64">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eastAsia="hu-HU"/>
        </w:rPr>
      </w:pPr>
      <w:r w:rsidRPr="00825C64">
        <w:rPr>
          <w:rFonts w:ascii="Times New Roman" w:eastAsia="Times New Roman" w:hAnsi="Times New Roman" w:cs="Times New Roman"/>
          <w:b/>
          <w:bCs/>
          <w:sz w:val="24"/>
          <w:szCs w:val="24"/>
          <w:lang w:eastAsia="hu-HU"/>
        </w:rPr>
        <w:lastRenderedPageBreak/>
        <w:t>Zöldterület</w:t>
      </w:r>
    </w:p>
    <w:p w:rsidR="00825C64" w:rsidRPr="00825C64" w:rsidRDefault="00825C64" w:rsidP="00825C64">
      <w:pPr>
        <w:shd w:val="clear" w:color="auto" w:fill="FFFFFF"/>
        <w:spacing w:after="0" w:line="240" w:lineRule="auto"/>
        <w:ind w:firstLine="181"/>
        <w:jc w:val="both"/>
        <w:rPr>
          <w:rFonts w:ascii="Times New Roman" w:eastAsia="Times New Roman" w:hAnsi="Times New Roman" w:cs="Times New Roman"/>
          <w:sz w:val="24"/>
          <w:szCs w:val="24"/>
          <w:lang w:eastAsia="hu-HU"/>
        </w:rPr>
      </w:pPr>
      <w:r w:rsidRPr="00825C64">
        <w:rPr>
          <w:rFonts w:ascii="Times New Roman" w:eastAsia="Times New Roman" w:hAnsi="Times New Roman" w:cs="Times New Roman"/>
          <w:b/>
          <w:bCs/>
          <w:sz w:val="24"/>
          <w:szCs w:val="24"/>
          <w:lang w:eastAsia="hu-HU"/>
        </w:rPr>
        <w:t>15. §</w:t>
      </w:r>
      <w:r w:rsidRPr="00825C64">
        <w:rPr>
          <w:rFonts w:ascii="Times New Roman" w:eastAsia="Times New Roman" w:hAnsi="Times New Roman" w:cs="Times New Roman"/>
          <w:sz w:val="24"/>
          <w:szCs w:val="24"/>
          <w:lang w:eastAsia="hu-HU"/>
        </w:rPr>
        <w:t> (1) Zöldterület (közpark) a Szabályozási Terveken Z jellel szabályozott növényzettel fedett közterület.</w:t>
      </w:r>
    </w:p>
    <w:p w:rsidR="00825C64" w:rsidRPr="00825C64" w:rsidRDefault="00825C64" w:rsidP="00825C64">
      <w:pPr>
        <w:shd w:val="clear" w:color="auto" w:fill="FFFFFF"/>
        <w:spacing w:after="0" w:line="240" w:lineRule="auto"/>
        <w:ind w:firstLine="181"/>
        <w:jc w:val="both"/>
        <w:rPr>
          <w:rFonts w:ascii="Times New Roman" w:eastAsia="Times New Roman" w:hAnsi="Times New Roman" w:cs="Times New Roman"/>
          <w:sz w:val="24"/>
          <w:szCs w:val="24"/>
          <w:lang w:eastAsia="hu-HU"/>
        </w:rPr>
      </w:pPr>
      <w:r w:rsidRPr="00825C64">
        <w:rPr>
          <w:rFonts w:ascii="Times New Roman" w:eastAsia="Times New Roman" w:hAnsi="Times New Roman" w:cs="Times New Roman"/>
          <w:sz w:val="24"/>
          <w:szCs w:val="24"/>
          <w:lang w:eastAsia="hu-HU"/>
        </w:rPr>
        <w:t>(2) A zöldterület területén a közmű és távközlési létesítmények csak föld alatt vezethetők.</w:t>
      </w:r>
    </w:p>
    <w:p w:rsidR="00825C64" w:rsidRPr="00825C64" w:rsidRDefault="00825C64" w:rsidP="00825C64">
      <w:pPr>
        <w:shd w:val="clear" w:color="auto" w:fill="FFFFFF"/>
        <w:spacing w:after="0" w:line="240" w:lineRule="auto"/>
        <w:ind w:firstLine="181"/>
        <w:jc w:val="both"/>
        <w:rPr>
          <w:rFonts w:ascii="Times New Roman" w:eastAsia="Times New Roman" w:hAnsi="Times New Roman" w:cs="Times New Roman"/>
          <w:sz w:val="24"/>
          <w:szCs w:val="24"/>
          <w:lang w:eastAsia="hu-HU"/>
        </w:rPr>
      </w:pPr>
      <w:r w:rsidRPr="00825C64">
        <w:rPr>
          <w:rFonts w:ascii="Times New Roman" w:eastAsia="Times New Roman" w:hAnsi="Times New Roman" w:cs="Times New Roman"/>
          <w:sz w:val="24"/>
          <w:szCs w:val="24"/>
          <w:lang w:eastAsia="hu-HU"/>
        </w:rPr>
        <w:t>(3) Bódé, pavilon, sátor csak rendezvények idején azok időtartamára külön engedély alapján állítható fel.</w:t>
      </w:r>
    </w:p>
    <w:p w:rsidR="00825C64" w:rsidRPr="00825C64" w:rsidRDefault="00825C64" w:rsidP="00825C64">
      <w:pPr>
        <w:shd w:val="clear" w:color="auto" w:fill="FFFFFF"/>
        <w:spacing w:after="0" w:line="240" w:lineRule="auto"/>
        <w:ind w:firstLine="181"/>
        <w:jc w:val="both"/>
        <w:rPr>
          <w:rFonts w:ascii="Times New Roman" w:eastAsia="Times New Roman" w:hAnsi="Times New Roman" w:cs="Times New Roman"/>
          <w:sz w:val="24"/>
          <w:szCs w:val="24"/>
          <w:lang w:eastAsia="hu-HU"/>
        </w:rPr>
      </w:pPr>
      <w:r w:rsidRPr="00825C64">
        <w:rPr>
          <w:rFonts w:ascii="Times New Roman" w:eastAsia="Times New Roman" w:hAnsi="Times New Roman" w:cs="Times New Roman"/>
          <w:sz w:val="24"/>
          <w:szCs w:val="24"/>
          <w:lang w:eastAsia="hu-HU"/>
        </w:rPr>
        <w:t xml:space="preserve">(4) A terület legfeljebb 2%-án a terület </w:t>
      </w:r>
      <w:proofErr w:type="spellStart"/>
      <w:r w:rsidRPr="00825C64">
        <w:rPr>
          <w:rFonts w:ascii="Times New Roman" w:eastAsia="Times New Roman" w:hAnsi="Times New Roman" w:cs="Times New Roman"/>
          <w:sz w:val="24"/>
          <w:szCs w:val="24"/>
          <w:lang w:eastAsia="hu-HU"/>
        </w:rPr>
        <w:t>igénybevevőket</w:t>
      </w:r>
      <w:proofErr w:type="spellEnd"/>
      <w:r w:rsidRPr="00825C64">
        <w:rPr>
          <w:rFonts w:ascii="Times New Roman" w:eastAsia="Times New Roman" w:hAnsi="Times New Roman" w:cs="Times New Roman"/>
          <w:sz w:val="24"/>
          <w:szCs w:val="24"/>
          <w:lang w:eastAsia="hu-HU"/>
        </w:rPr>
        <w:t xml:space="preserve"> kiszolgáló sport, szabadidős és fenntartási létesítmények helyezhetők el.</w:t>
      </w:r>
    </w:p>
    <w:p w:rsidR="00825C64" w:rsidRPr="00825C64" w:rsidRDefault="00825C64" w:rsidP="00825C64">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eastAsia="hu-HU"/>
        </w:rPr>
      </w:pPr>
      <w:r w:rsidRPr="00825C64">
        <w:rPr>
          <w:rFonts w:ascii="Times New Roman" w:eastAsia="Times New Roman" w:hAnsi="Times New Roman" w:cs="Times New Roman"/>
          <w:b/>
          <w:bCs/>
          <w:sz w:val="24"/>
          <w:szCs w:val="24"/>
          <w:lang w:eastAsia="hu-HU"/>
        </w:rPr>
        <w:t>Erdőterület</w:t>
      </w:r>
    </w:p>
    <w:p w:rsidR="00825C64" w:rsidRPr="00825C64" w:rsidRDefault="00825C64" w:rsidP="00825C64">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825C64">
        <w:rPr>
          <w:rFonts w:ascii="Times New Roman" w:eastAsia="Times New Roman" w:hAnsi="Times New Roman" w:cs="Times New Roman"/>
          <w:b/>
          <w:bCs/>
          <w:sz w:val="24"/>
          <w:szCs w:val="24"/>
          <w:lang w:eastAsia="hu-HU"/>
        </w:rPr>
        <w:t>16. §</w:t>
      </w:r>
      <w:r w:rsidRPr="00825C64">
        <w:rPr>
          <w:rFonts w:ascii="Times New Roman" w:eastAsia="Times New Roman" w:hAnsi="Times New Roman" w:cs="Times New Roman"/>
          <w:sz w:val="24"/>
          <w:szCs w:val="24"/>
          <w:lang w:eastAsia="hu-HU"/>
        </w:rPr>
        <w:t> (1) Az erdőként szabályozott területeket az SZT-1-es számú tervlap jelöli a </w:t>
      </w:r>
      <w:hyperlink r:id="rId16" w:anchor="SZ14" w:history="1">
        <w:r w:rsidRPr="00825C64">
          <w:rPr>
            <w:rFonts w:ascii="Times New Roman" w:eastAsia="Times New Roman" w:hAnsi="Times New Roman" w:cs="Times New Roman"/>
            <w:sz w:val="24"/>
            <w:szCs w:val="24"/>
            <w:u w:val="single"/>
            <w:lang w:eastAsia="hu-HU"/>
          </w:rPr>
          <w:t>14. §</w:t>
        </w:r>
      </w:hyperlink>
      <w:r w:rsidRPr="00825C64">
        <w:rPr>
          <w:rFonts w:ascii="Times New Roman" w:eastAsia="Times New Roman" w:hAnsi="Times New Roman" w:cs="Times New Roman"/>
          <w:sz w:val="24"/>
          <w:szCs w:val="24"/>
          <w:lang w:eastAsia="hu-HU"/>
        </w:rPr>
        <w:t> szerinti felosztásban.</w:t>
      </w:r>
    </w:p>
    <w:p w:rsidR="00825C64" w:rsidRPr="00825C64" w:rsidRDefault="00825C64" w:rsidP="00825C64">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825C64">
        <w:rPr>
          <w:rFonts w:ascii="Times New Roman" w:eastAsia="Times New Roman" w:hAnsi="Times New Roman" w:cs="Times New Roman"/>
          <w:sz w:val="24"/>
          <w:szCs w:val="24"/>
          <w:lang w:eastAsia="hu-HU"/>
        </w:rPr>
        <w:t>(2) Az erdőterületek parcellázása tilos. Az erdők szabad látogathatóságát a tulajdoni állapottól függetlenül biztosítani kell.</w:t>
      </w:r>
    </w:p>
    <w:p w:rsidR="00825C64" w:rsidRPr="00825C64" w:rsidRDefault="00825C64" w:rsidP="00825C64">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825C64">
        <w:rPr>
          <w:rFonts w:ascii="Times New Roman" w:eastAsia="Times New Roman" w:hAnsi="Times New Roman" w:cs="Times New Roman"/>
          <w:sz w:val="24"/>
          <w:szCs w:val="24"/>
          <w:lang w:eastAsia="hu-HU"/>
        </w:rPr>
        <w:t>(3) Védett erdőterületen a közmű és közlekedés nyomvonalas létesítményeit kizárólag a természetvédelmi hatóság által meghatározott módon létesíthetők, ezek igénybevételéhez az illetékes erdészeti hatóság engedélye szükséges.</w:t>
      </w:r>
    </w:p>
    <w:p w:rsidR="00825C64" w:rsidRPr="00825C64" w:rsidRDefault="00825C64" w:rsidP="00825C64">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825C64">
        <w:rPr>
          <w:rFonts w:ascii="Times New Roman" w:eastAsia="Times New Roman" w:hAnsi="Times New Roman" w:cs="Times New Roman"/>
          <w:sz w:val="24"/>
          <w:szCs w:val="24"/>
          <w:lang w:eastAsia="hu-HU"/>
        </w:rPr>
        <w:t>(4) Erdőterületen csak a helyi építési hagyományoknak megfelelő, tájba illő, nyeregtetős épületek alakíthatók ki.</w:t>
      </w:r>
    </w:p>
    <w:p w:rsidR="00825C64" w:rsidRPr="00825C64" w:rsidRDefault="00825C64" w:rsidP="00825C64">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825C64">
        <w:rPr>
          <w:rFonts w:ascii="Times New Roman" w:eastAsia="Times New Roman" w:hAnsi="Times New Roman" w:cs="Times New Roman"/>
          <w:sz w:val="24"/>
          <w:szCs w:val="24"/>
          <w:lang w:eastAsia="hu-HU"/>
        </w:rPr>
        <w:t>(5) Természetvédelmi oltalom alatt álló erdőterületen távközlési magas építmény, adótorony, antenna nem létesíthető.</w:t>
      </w:r>
    </w:p>
    <w:p w:rsidR="00825C64" w:rsidRPr="00825C64" w:rsidRDefault="00825C64" w:rsidP="00825C64">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825C64">
        <w:rPr>
          <w:rFonts w:ascii="Times New Roman" w:eastAsia="Times New Roman" w:hAnsi="Times New Roman" w:cs="Times New Roman"/>
          <w:sz w:val="24"/>
          <w:szCs w:val="24"/>
          <w:lang w:eastAsia="hu-HU"/>
        </w:rPr>
        <w:t>(6) Az E-1-N övezetre vonatkozó előírások /védett vagy védelmi funkciójú erdőterületek/</w:t>
      </w:r>
      <w:proofErr w:type="gramStart"/>
      <w:r w:rsidRPr="00825C64">
        <w:rPr>
          <w:rFonts w:ascii="Times New Roman" w:eastAsia="Times New Roman" w:hAnsi="Times New Roman" w:cs="Times New Roman"/>
          <w:sz w:val="24"/>
          <w:szCs w:val="24"/>
          <w:lang w:eastAsia="hu-HU"/>
        </w:rPr>
        <w:t>:épület</w:t>
      </w:r>
      <w:proofErr w:type="gramEnd"/>
      <w:r w:rsidRPr="00825C64">
        <w:rPr>
          <w:rFonts w:ascii="Times New Roman" w:eastAsia="Times New Roman" w:hAnsi="Times New Roman" w:cs="Times New Roman"/>
          <w:sz w:val="24"/>
          <w:szCs w:val="24"/>
          <w:lang w:eastAsia="hu-HU"/>
        </w:rPr>
        <w:t xml:space="preserve"> nem helyezhető el.</w:t>
      </w:r>
    </w:p>
    <w:p w:rsidR="00825C64" w:rsidRPr="00825C64" w:rsidRDefault="00825C64" w:rsidP="00825C64">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825C64">
        <w:rPr>
          <w:rFonts w:ascii="Times New Roman" w:eastAsia="Times New Roman" w:hAnsi="Times New Roman" w:cs="Times New Roman"/>
          <w:sz w:val="24"/>
          <w:szCs w:val="24"/>
          <w:lang w:eastAsia="hu-HU"/>
        </w:rPr>
        <w:t>(7) Az E-2 övezetre vonatkozó előírások / gazdasági jellegű erdőterületek/:</w:t>
      </w:r>
    </w:p>
    <w:p w:rsidR="00825C64" w:rsidRPr="00825C64" w:rsidRDefault="00825C64" w:rsidP="00825C64">
      <w:pPr>
        <w:shd w:val="clear" w:color="auto" w:fill="FFFFFF"/>
        <w:spacing w:after="0" w:line="240" w:lineRule="auto"/>
        <w:ind w:firstLine="180"/>
        <w:jc w:val="both"/>
        <w:rPr>
          <w:rFonts w:ascii="Times New Roman" w:eastAsia="Times New Roman" w:hAnsi="Times New Roman" w:cs="Times New Roman"/>
          <w:sz w:val="24"/>
          <w:szCs w:val="24"/>
          <w:lang w:eastAsia="hu-HU"/>
        </w:rPr>
      </w:pPr>
      <w:proofErr w:type="gramStart"/>
      <w:r w:rsidRPr="00825C64">
        <w:rPr>
          <w:rFonts w:ascii="Times New Roman" w:eastAsia="Times New Roman" w:hAnsi="Times New Roman" w:cs="Times New Roman"/>
          <w:sz w:val="24"/>
          <w:szCs w:val="24"/>
          <w:lang w:eastAsia="hu-HU"/>
        </w:rPr>
        <w:t>a</w:t>
      </w:r>
      <w:proofErr w:type="gramEnd"/>
      <w:r w:rsidRPr="00825C64">
        <w:rPr>
          <w:rFonts w:ascii="Times New Roman" w:eastAsia="Times New Roman" w:hAnsi="Times New Roman" w:cs="Times New Roman"/>
          <w:sz w:val="24"/>
          <w:szCs w:val="24"/>
          <w:lang w:eastAsia="hu-HU"/>
        </w:rPr>
        <w:t>) a kialakítható minimális telekméret 10 ha,</w:t>
      </w:r>
    </w:p>
    <w:p w:rsidR="00825C64" w:rsidRPr="00825C64" w:rsidRDefault="00825C64" w:rsidP="00825C64">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825C64">
        <w:rPr>
          <w:rFonts w:ascii="Times New Roman" w:eastAsia="Times New Roman" w:hAnsi="Times New Roman" w:cs="Times New Roman"/>
          <w:sz w:val="24"/>
          <w:szCs w:val="24"/>
          <w:lang w:eastAsia="hu-HU"/>
        </w:rPr>
        <w:t>b) </w:t>
      </w:r>
      <w:proofErr w:type="spellStart"/>
      <w:r w:rsidRPr="00825C64">
        <w:rPr>
          <w:rFonts w:ascii="Times New Roman" w:eastAsia="Times New Roman" w:hAnsi="Times New Roman" w:cs="Times New Roman"/>
          <w:sz w:val="24"/>
          <w:szCs w:val="24"/>
          <w:lang w:eastAsia="hu-HU"/>
        </w:rPr>
        <w:t>max</w:t>
      </w:r>
      <w:proofErr w:type="spellEnd"/>
      <w:r w:rsidRPr="00825C64">
        <w:rPr>
          <w:rFonts w:ascii="Times New Roman" w:eastAsia="Times New Roman" w:hAnsi="Times New Roman" w:cs="Times New Roman"/>
          <w:sz w:val="24"/>
          <w:szCs w:val="24"/>
          <w:lang w:eastAsia="hu-HU"/>
        </w:rPr>
        <w:t>. 0,5%-</w:t>
      </w:r>
      <w:proofErr w:type="spellStart"/>
      <w:r w:rsidRPr="00825C64">
        <w:rPr>
          <w:rFonts w:ascii="Times New Roman" w:eastAsia="Times New Roman" w:hAnsi="Times New Roman" w:cs="Times New Roman"/>
          <w:sz w:val="24"/>
          <w:szCs w:val="24"/>
          <w:lang w:eastAsia="hu-HU"/>
        </w:rPr>
        <w:t>os</w:t>
      </w:r>
      <w:proofErr w:type="spellEnd"/>
      <w:r w:rsidRPr="00825C64">
        <w:rPr>
          <w:rFonts w:ascii="Times New Roman" w:eastAsia="Times New Roman" w:hAnsi="Times New Roman" w:cs="Times New Roman"/>
          <w:sz w:val="24"/>
          <w:szCs w:val="24"/>
          <w:lang w:eastAsia="hu-HU"/>
        </w:rPr>
        <w:t xml:space="preserve"> beépítettség,</w:t>
      </w:r>
    </w:p>
    <w:p w:rsidR="00825C64" w:rsidRPr="00825C64" w:rsidRDefault="00825C64" w:rsidP="00825C64">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825C64">
        <w:rPr>
          <w:rFonts w:ascii="Times New Roman" w:eastAsia="Times New Roman" w:hAnsi="Times New Roman" w:cs="Times New Roman"/>
          <w:sz w:val="24"/>
          <w:szCs w:val="24"/>
          <w:lang w:eastAsia="hu-HU"/>
        </w:rPr>
        <w:t>c) a területen csak turisztikát kiszolgáló építmények erdőgazdálkodási célú épületek helyezhetők el.</w:t>
      </w:r>
    </w:p>
    <w:p w:rsidR="00825C64" w:rsidRPr="00825C64" w:rsidRDefault="00825C64" w:rsidP="00825C64">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825C64">
        <w:rPr>
          <w:rFonts w:ascii="Times New Roman" w:eastAsia="Times New Roman" w:hAnsi="Times New Roman" w:cs="Times New Roman"/>
          <w:sz w:val="24"/>
          <w:szCs w:val="24"/>
          <w:lang w:eastAsia="hu-HU"/>
        </w:rPr>
        <w:t>(8) Az E-3 övezetre vonatkozó előírások / turisztikai erdőterület/:</w:t>
      </w:r>
    </w:p>
    <w:p w:rsidR="00825C64" w:rsidRPr="00825C64" w:rsidRDefault="00825C64" w:rsidP="00825C64">
      <w:pPr>
        <w:shd w:val="clear" w:color="auto" w:fill="FFFFFF"/>
        <w:spacing w:after="0" w:line="240" w:lineRule="auto"/>
        <w:ind w:firstLine="180"/>
        <w:jc w:val="both"/>
        <w:rPr>
          <w:rFonts w:ascii="Times New Roman" w:eastAsia="Times New Roman" w:hAnsi="Times New Roman" w:cs="Times New Roman"/>
          <w:sz w:val="24"/>
          <w:szCs w:val="24"/>
          <w:lang w:eastAsia="hu-HU"/>
        </w:rPr>
      </w:pPr>
      <w:proofErr w:type="gramStart"/>
      <w:r w:rsidRPr="00825C64">
        <w:rPr>
          <w:rFonts w:ascii="Times New Roman" w:eastAsia="Times New Roman" w:hAnsi="Times New Roman" w:cs="Times New Roman"/>
          <w:sz w:val="24"/>
          <w:szCs w:val="24"/>
          <w:lang w:eastAsia="hu-HU"/>
        </w:rPr>
        <w:t>a</w:t>
      </w:r>
      <w:proofErr w:type="gramEnd"/>
      <w:r w:rsidRPr="00825C64">
        <w:rPr>
          <w:rFonts w:ascii="Times New Roman" w:eastAsia="Times New Roman" w:hAnsi="Times New Roman" w:cs="Times New Roman"/>
          <w:sz w:val="24"/>
          <w:szCs w:val="24"/>
          <w:lang w:eastAsia="hu-HU"/>
        </w:rPr>
        <w:t>) a kialakítható minimális telekméret 10 ha,</w:t>
      </w:r>
    </w:p>
    <w:p w:rsidR="00825C64" w:rsidRPr="00825C64" w:rsidRDefault="00825C64" w:rsidP="00825C64">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825C64">
        <w:rPr>
          <w:rFonts w:ascii="Times New Roman" w:eastAsia="Times New Roman" w:hAnsi="Times New Roman" w:cs="Times New Roman"/>
          <w:sz w:val="24"/>
          <w:szCs w:val="24"/>
          <w:lang w:eastAsia="hu-HU"/>
        </w:rPr>
        <w:t>b) </w:t>
      </w:r>
      <w:proofErr w:type="spellStart"/>
      <w:r w:rsidRPr="00825C64">
        <w:rPr>
          <w:rFonts w:ascii="Times New Roman" w:eastAsia="Times New Roman" w:hAnsi="Times New Roman" w:cs="Times New Roman"/>
          <w:sz w:val="24"/>
          <w:szCs w:val="24"/>
          <w:lang w:eastAsia="hu-HU"/>
        </w:rPr>
        <w:t>max</w:t>
      </w:r>
      <w:proofErr w:type="spellEnd"/>
      <w:r w:rsidRPr="00825C64">
        <w:rPr>
          <w:rFonts w:ascii="Times New Roman" w:eastAsia="Times New Roman" w:hAnsi="Times New Roman" w:cs="Times New Roman"/>
          <w:sz w:val="24"/>
          <w:szCs w:val="24"/>
          <w:lang w:eastAsia="hu-HU"/>
        </w:rPr>
        <w:t>. 0,5%-</w:t>
      </w:r>
      <w:proofErr w:type="spellStart"/>
      <w:r w:rsidRPr="00825C64">
        <w:rPr>
          <w:rFonts w:ascii="Times New Roman" w:eastAsia="Times New Roman" w:hAnsi="Times New Roman" w:cs="Times New Roman"/>
          <w:sz w:val="24"/>
          <w:szCs w:val="24"/>
          <w:lang w:eastAsia="hu-HU"/>
        </w:rPr>
        <w:t>os</w:t>
      </w:r>
      <w:proofErr w:type="spellEnd"/>
      <w:r w:rsidRPr="00825C64">
        <w:rPr>
          <w:rFonts w:ascii="Times New Roman" w:eastAsia="Times New Roman" w:hAnsi="Times New Roman" w:cs="Times New Roman"/>
          <w:sz w:val="24"/>
          <w:szCs w:val="24"/>
          <w:lang w:eastAsia="hu-HU"/>
        </w:rPr>
        <w:t xml:space="preserve"> beépítettség,</w:t>
      </w:r>
    </w:p>
    <w:p w:rsidR="00825C64" w:rsidRPr="00825C64" w:rsidRDefault="00825C64" w:rsidP="00825C64">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825C64">
        <w:rPr>
          <w:rFonts w:ascii="Times New Roman" w:eastAsia="Times New Roman" w:hAnsi="Times New Roman" w:cs="Times New Roman"/>
          <w:sz w:val="24"/>
          <w:szCs w:val="24"/>
          <w:lang w:eastAsia="hu-HU"/>
        </w:rPr>
        <w:t>c) az övezetben turisztikát kiszolgáló illetve erdőgazdasági célú építmények helyezhetők el.</w:t>
      </w:r>
    </w:p>
    <w:p w:rsidR="00825C64" w:rsidRPr="00825C64" w:rsidRDefault="00825C64" w:rsidP="00825C64">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825C64">
        <w:rPr>
          <w:rFonts w:ascii="Times New Roman" w:eastAsia="Times New Roman" w:hAnsi="Times New Roman" w:cs="Times New Roman"/>
          <w:sz w:val="24"/>
          <w:szCs w:val="24"/>
          <w:lang w:eastAsia="hu-HU"/>
        </w:rPr>
        <w:t>d) az övezetben csak olyan tevékenység folytatható, amely az erdősítési lehetőséget nem akadályozza.</w:t>
      </w:r>
    </w:p>
    <w:p w:rsidR="00825C64" w:rsidRPr="00825C64" w:rsidRDefault="00825C64" w:rsidP="00825C64">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825C64">
        <w:rPr>
          <w:rFonts w:ascii="Times New Roman" w:eastAsia="Times New Roman" w:hAnsi="Times New Roman" w:cs="Times New Roman"/>
          <w:sz w:val="24"/>
          <w:szCs w:val="24"/>
          <w:lang w:eastAsia="hu-HU"/>
        </w:rPr>
        <w:t>(9) Az E-4 övezetre vonatkozó előírások /erdősítésre javasolt területek/:</w:t>
      </w:r>
    </w:p>
    <w:p w:rsidR="00825C64" w:rsidRPr="00825C64" w:rsidRDefault="00825C64" w:rsidP="00825C64">
      <w:pPr>
        <w:shd w:val="clear" w:color="auto" w:fill="FFFFFF"/>
        <w:spacing w:after="0" w:line="240" w:lineRule="auto"/>
        <w:ind w:firstLine="180"/>
        <w:jc w:val="both"/>
        <w:rPr>
          <w:rFonts w:ascii="Times New Roman" w:eastAsia="Times New Roman" w:hAnsi="Times New Roman" w:cs="Times New Roman"/>
          <w:sz w:val="24"/>
          <w:szCs w:val="24"/>
          <w:lang w:eastAsia="hu-HU"/>
        </w:rPr>
      </w:pPr>
      <w:proofErr w:type="gramStart"/>
      <w:r w:rsidRPr="00825C64">
        <w:rPr>
          <w:rFonts w:ascii="Times New Roman" w:eastAsia="Times New Roman" w:hAnsi="Times New Roman" w:cs="Times New Roman"/>
          <w:sz w:val="24"/>
          <w:szCs w:val="24"/>
          <w:lang w:eastAsia="hu-HU"/>
        </w:rPr>
        <w:t>a</w:t>
      </w:r>
      <w:proofErr w:type="gramEnd"/>
      <w:r w:rsidRPr="00825C64">
        <w:rPr>
          <w:rFonts w:ascii="Times New Roman" w:eastAsia="Times New Roman" w:hAnsi="Times New Roman" w:cs="Times New Roman"/>
          <w:sz w:val="24"/>
          <w:szCs w:val="24"/>
          <w:lang w:eastAsia="hu-HU"/>
        </w:rPr>
        <w:t>) a kialakítható minimális telekméret 10 ha,</w:t>
      </w:r>
    </w:p>
    <w:p w:rsidR="00825C64" w:rsidRPr="00825C64" w:rsidRDefault="00825C64" w:rsidP="00825C64">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825C64">
        <w:rPr>
          <w:rFonts w:ascii="Times New Roman" w:eastAsia="Times New Roman" w:hAnsi="Times New Roman" w:cs="Times New Roman"/>
          <w:sz w:val="24"/>
          <w:szCs w:val="24"/>
          <w:lang w:eastAsia="hu-HU"/>
        </w:rPr>
        <w:t>b) </w:t>
      </w:r>
      <w:proofErr w:type="spellStart"/>
      <w:r w:rsidRPr="00825C64">
        <w:rPr>
          <w:rFonts w:ascii="Times New Roman" w:eastAsia="Times New Roman" w:hAnsi="Times New Roman" w:cs="Times New Roman"/>
          <w:sz w:val="24"/>
          <w:szCs w:val="24"/>
          <w:lang w:eastAsia="hu-HU"/>
        </w:rPr>
        <w:t>max</w:t>
      </w:r>
      <w:proofErr w:type="spellEnd"/>
      <w:r w:rsidRPr="00825C64">
        <w:rPr>
          <w:rFonts w:ascii="Times New Roman" w:eastAsia="Times New Roman" w:hAnsi="Times New Roman" w:cs="Times New Roman"/>
          <w:sz w:val="24"/>
          <w:szCs w:val="24"/>
          <w:lang w:eastAsia="hu-HU"/>
        </w:rPr>
        <w:t>. 3%-</w:t>
      </w:r>
      <w:proofErr w:type="spellStart"/>
      <w:r w:rsidRPr="00825C64">
        <w:rPr>
          <w:rFonts w:ascii="Times New Roman" w:eastAsia="Times New Roman" w:hAnsi="Times New Roman" w:cs="Times New Roman"/>
          <w:sz w:val="24"/>
          <w:szCs w:val="24"/>
          <w:lang w:eastAsia="hu-HU"/>
        </w:rPr>
        <w:t>os</w:t>
      </w:r>
      <w:proofErr w:type="spellEnd"/>
      <w:r w:rsidRPr="00825C64">
        <w:rPr>
          <w:rFonts w:ascii="Times New Roman" w:eastAsia="Times New Roman" w:hAnsi="Times New Roman" w:cs="Times New Roman"/>
          <w:sz w:val="24"/>
          <w:szCs w:val="24"/>
          <w:lang w:eastAsia="hu-HU"/>
        </w:rPr>
        <w:t xml:space="preserve"> beépítettség,</w:t>
      </w:r>
    </w:p>
    <w:p w:rsidR="00825C64" w:rsidRPr="00825C64" w:rsidRDefault="00825C64" w:rsidP="00825C64">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825C64">
        <w:rPr>
          <w:rFonts w:ascii="Times New Roman" w:eastAsia="Times New Roman" w:hAnsi="Times New Roman" w:cs="Times New Roman"/>
          <w:sz w:val="24"/>
          <w:szCs w:val="24"/>
          <w:lang w:eastAsia="hu-HU"/>
        </w:rPr>
        <w:t>c) az övezetben turisztikát kiszolgáló illetve erdőgazdasági célú építmények helyezhetők el.</w:t>
      </w:r>
    </w:p>
    <w:p w:rsidR="00825C64" w:rsidRPr="00825C64" w:rsidRDefault="00825C64" w:rsidP="00825C64">
      <w:pPr>
        <w:shd w:val="clear" w:color="auto" w:fill="FFFFFF"/>
        <w:spacing w:after="0" w:line="240" w:lineRule="auto"/>
        <w:jc w:val="center"/>
        <w:rPr>
          <w:rFonts w:ascii="Times New Roman" w:eastAsia="Times New Roman" w:hAnsi="Times New Roman" w:cs="Times New Roman"/>
          <w:b/>
          <w:bCs/>
          <w:sz w:val="24"/>
          <w:szCs w:val="24"/>
          <w:lang w:eastAsia="hu-HU"/>
        </w:rPr>
      </w:pPr>
      <w:r w:rsidRPr="00825C64">
        <w:rPr>
          <w:rFonts w:ascii="Times New Roman" w:eastAsia="Times New Roman" w:hAnsi="Times New Roman" w:cs="Times New Roman"/>
          <w:b/>
          <w:bCs/>
          <w:sz w:val="24"/>
          <w:szCs w:val="24"/>
          <w:lang w:eastAsia="hu-HU"/>
        </w:rPr>
        <w:t>Mezőgazdasági terület</w:t>
      </w:r>
    </w:p>
    <w:p w:rsidR="00825C64" w:rsidRPr="00825C64" w:rsidRDefault="00825C64" w:rsidP="00825C64">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825C64">
        <w:rPr>
          <w:rFonts w:ascii="Times New Roman" w:eastAsia="Times New Roman" w:hAnsi="Times New Roman" w:cs="Times New Roman"/>
          <w:b/>
          <w:bCs/>
          <w:sz w:val="24"/>
          <w:szCs w:val="24"/>
          <w:lang w:eastAsia="hu-HU"/>
        </w:rPr>
        <w:t>17. §</w:t>
      </w:r>
      <w:r w:rsidRPr="00825C64">
        <w:rPr>
          <w:rFonts w:ascii="Times New Roman" w:eastAsia="Times New Roman" w:hAnsi="Times New Roman" w:cs="Times New Roman"/>
          <w:sz w:val="24"/>
          <w:szCs w:val="24"/>
          <w:lang w:eastAsia="hu-HU"/>
        </w:rPr>
        <w:t> A mezőgazdasági terület a következő terület-felhasználási egységekre tagolódik:</w:t>
      </w:r>
    </w:p>
    <w:p w:rsidR="00825C64" w:rsidRPr="00825C64" w:rsidRDefault="00825C64" w:rsidP="00825C64">
      <w:pPr>
        <w:shd w:val="clear" w:color="auto" w:fill="FFFFFF"/>
        <w:spacing w:after="0" w:line="240" w:lineRule="auto"/>
        <w:ind w:firstLine="180"/>
        <w:jc w:val="both"/>
        <w:rPr>
          <w:rFonts w:ascii="Times New Roman" w:eastAsia="Times New Roman" w:hAnsi="Times New Roman" w:cs="Times New Roman"/>
          <w:sz w:val="24"/>
          <w:szCs w:val="24"/>
          <w:lang w:eastAsia="hu-HU"/>
        </w:rPr>
      </w:pPr>
      <w:proofErr w:type="gramStart"/>
      <w:r w:rsidRPr="00825C64">
        <w:rPr>
          <w:rFonts w:ascii="Times New Roman" w:eastAsia="Times New Roman" w:hAnsi="Times New Roman" w:cs="Times New Roman"/>
          <w:sz w:val="24"/>
          <w:szCs w:val="24"/>
          <w:lang w:eastAsia="hu-HU"/>
        </w:rPr>
        <w:t>a</w:t>
      </w:r>
      <w:proofErr w:type="gramEnd"/>
      <w:r w:rsidRPr="00825C64">
        <w:rPr>
          <w:rFonts w:ascii="Times New Roman" w:eastAsia="Times New Roman" w:hAnsi="Times New Roman" w:cs="Times New Roman"/>
          <w:sz w:val="24"/>
          <w:szCs w:val="24"/>
          <w:lang w:eastAsia="hu-HU"/>
        </w:rPr>
        <w:t>) általános mezőgazdasági terület (</w:t>
      </w:r>
      <w:proofErr w:type="spellStart"/>
      <w:r w:rsidRPr="00825C64">
        <w:rPr>
          <w:rFonts w:ascii="Times New Roman" w:eastAsia="Times New Roman" w:hAnsi="Times New Roman" w:cs="Times New Roman"/>
          <w:sz w:val="24"/>
          <w:szCs w:val="24"/>
          <w:lang w:eastAsia="hu-HU"/>
        </w:rPr>
        <w:t>Má</w:t>
      </w:r>
      <w:proofErr w:type="spellEnd"/>
      <w:r w:rsidRPr="00825C64">
        <w:rPr>
          <w:rFonts w:ascii="Times New Roman" w:eastAsia="Times New Roman" w:hAnsi="Times New Roman" w:cs="Times New Roman"/>
          <w:sz w:val="24"/>
          <w:szCs w:val="24"/>
          <w:lang w:eastAsia="hu-HU"/>
        </w:rPr>
        <w:t>),</w:t>
      </w:r>
    </w:p>
    <w:p w:rsidR="00825C64" w:rsidRDefault="00825C64" w:rsidP="00825C64">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825C64">
        <w:rPr>
          <w:rFonts w:ascii="Times New Roman" w:eastAsia="Times New Roman" w:hAnsi="Times New Roman" w:cs="Times New Roman"/>
          <w:sz w:val="24"/>
          <w:szCs w:val="24"/>
          <w:lang w:eastAsia="hu-HU"/>
        </w:rPr>
        <w:t>b</w:t>
      </w:r>
      <w:proofErr w:type="gramStart"/>
      <w:r w:rsidRPr="00825C64">
        <w:rPr>
          <w:rFonts w:ascii="Times New Roman" w:eastAsia="Times New Roman" w:hAnsi="Times New Roman" w:cs="Times New Roman"/>
          <w:sz w:val="24"/>
          <w:szCs w:val="24"/>
          <w:lang w:eastAsia="hu-HU"/>
        </w:rPr>
        <w:t>)</w:t>
      </w:r>
      <w:r w:rsidRPr="00825C64">
        <w:rPr>
          <w:rFonts w:ascii="Times New Roman" w:eastAsia="Times New Roman" w:hAnsi="Times New Roman" w:cs="Times New Roman"/>
          <w:sz w:val="24"/>
          <w:szCs w:val="24"/>
          <w:vertAlign w:val="superscript"/>
          <w:lang w:eastAsia="hu-HU"/>
        </w:rPr>
        <w:t>8</w:t>
      </w:r>
      <w:proofErr w:type="gramEnd"/>
      <w:r w:rsidRPr="00825C64">
        <w:rPr>
          <w:rFonts w:ascii="Times New Roman" w:eastAsia="Times New Roman" w:hAnsi="Times New Roman" w:cs="Times New Roman"/>
          <w:sz w:val="24"/>
          <w:szCs w:val="24"/>
          <w:lang w:eastAsia="hu-HU"/>
        </w:rPr>
        <w:t> kertgazdasági mezőgazdasági terület (</w:t>
      </w:r>
      <w:proofErr w:type="spellStart"/>
      <w:r w:rsidRPr="00825C64">
        <w:rPr>
          <w:rFonts w:ascii="Times New Roman" w:eastAsia="Times New Roman" w:hAnsi="Times New Roman" w:cs="Times New Roman"/>
          <w:sz w:val="24"/>
          <w:szCs w:val="24"/>
          <w:lang w:eastAsia="hu-HU"/>
        </w:rPr>
        <w:t>Mke</w:t>
      </w:r>
      <w:proofErr w:type="spellEnd"/>
      <w:r w:rsidRPr="00825C64">
        <w:rPr>
          <w:rFonts w:ascii="Times New Roman" w:eastAsia="Times New Roman" w:hAnsi="Times New Roman" w:cs="Times New Roman"/>
          <w:sz w:val="24"/>
          <w:szCs w:val="24"/>
          <w:lang w:eastAsia="hu-HU"/>
        </w:rPr>
        <w:t>)- "Bagóhegy" zártkerti terület az Mk2 beépítési övezet.</w:t>
      </w:r>
    </w:p>
    <w:p w:rsidR="00825C64" w:rsidRDefault="00825C64" w:rsidP="00825C64">
      <w:pPr>
        <w:shd w:val="clear" w:color="auto" w:fill="FFFFFF"/>
        <w:spacing w:after="0" w:line="240" w:lineRule="auto"/>
        <w:ind w:firstLine="180"/>
        <w:jc w:val="both"/>
        <w:rPr>
          <w:rFonts w:ascii="Times New Roman" w:eastAsia="Times New Roman" w:hAnsi="Times New Roman" w:cs="Times New Roman"/>
          <w:sz w:val="24"/>
          <w:szCs w:val="24"/>
          <w:lang w:eastAsia="hu-HU"/>
        </w:rPr>
      </w:pPr>
    </w:p>
    <w:p w:rsidR="00825C64" w:rsidRDefault="00825C64" w:rsidP="00825C64">
      <w:pPr>
        <w:shd w:val="clear" w:color="auto" w:fill="FFFFFF"/>
        <w:spacing w:after="0" w:line="240" w:lineRule="auto"/>
        <w:ind w:firstLine="180"/>
        <w:jc w:val="both"/>
        <w:rPr>
          <w:rFonts w:ascii="Times New Roman" w:eastAsia="Times New Roman" w:hAnsi="Times New Roman" w:cs="Times New Roman"/>
          <w:sz w:val="24"/>
          <w:szCs w:val="24"/>
          <w:lang w:eastAsia="hu-HU"/>
        </w:rPr>
      </w:pPr>
    </w:p>
    <w:p w:rsidR="00825C64" w:rsidRDefault="00825C64" w:rsidP="00825C64">
      <w:pPr>
        <w:shd w:val="clear" w:color="auto" w:fill="FFFFFF"/>
        <w:spacing w:after="0" w:line="240" w:lineRule="auto"/>
        <w:ind w:firstLine="180"/>
        <w:jc w:val="both"/>
        <w:rPr>
          <w:rFonts w:ascii="Times New Roman" w:eastAsia="Times New Roman" w:hAnsi="Times New Roman" w:cs="Times New Roman"/>
          <w:sz w:val="24"/>
          <w:szCs w:val="24"/>
          <w:lang w:eastAsia="hu-HU"/>
        </w:rPr>
      </w:pPr>
    </w:p>
    <w:p w:rsidR="00825C64" w:rsidRDefault="00825C64" w:rsidP="00825C64">
      <w:pPr>
        <w:shd w:val="clear" w:color="auto" w:fill="FFFFFF"/>
        <w:spacing w:after="0" w:line="240" w:lineRule="auto"/>
        <w:ind w:firstLine="180"/>
        <w:jc w:val="both"/>
        <w:rPr>
          <w:rFonts w:ascii="Times New Roman" w:eastAsia="Times New Roman" w:hAnsi="Times New Roman" w:cs="Times New Roman"/>
          <w:sz w:val="24"/>
          <w:szCs w:val="24"/>
          <w:lang w:eastAsia="hu-HU"/>
        </w:rPr>
      </w:pPr>
    </w:p>
    <w:p w:rsidR="00825C64" w:rsidRPr="00825C64" w:rsidRDefault="00825C64" w:rsidP="00825C64">
      <w:pPr>
        <w:shd w:val="clear" w:color="auto" w:fill="FFFFFF"/>
        <w:spacing w:after="0" w:line="240" w:lineRule="auto"/>
        <w:ind w:firstLine="180"/>
        <w:jc w:val="both"/>
        <w:rPr>
          <w:rFonts w:ascii="Times New Roman" w:eastAsia="Times New Roman" w:hAnsi="Times New Roman" w:cs="Times New Roman"/>
          <w:sz w:val="24"/>
          <w:szCs w:val="24"/>
          <w:lang w:eastAsia="hu-HU"/>
        </w:rPr>
      </w:pPr>
    </w:p>
    <w:p w:rsidR="00825C64" w:rsidRDefault="00825C64" w:rsidP="00825C64">
      <w:pPr>
        <w:shd w:val="clear" w:color="auto" w:fill="FFFFFF"/>
        <w:spacing w:after="0" w:line="240" w:lineRule="auto"/>
        <w:jc w:val="center"/>
        <w:rPr>
          <w:rFonts w:ascii="Times New Roman" w:eastAsia="Times New Roman" w:hAnsi="Times New Roman" w:cs="Times New Roman"/>
          <w:b/>
          <w:bCs/>
          <w:sz w:val="24"/>
          <w:szCs w:val="24"/>
          <w:lang w:eastAsia="hu-HU"/>
        </w:rPr>
      </w:pPr>
      <w:r w:rsidRPr="00825C64">
        <w:rPr>
          <w:rFonts w:ascii="Times New Roman" w:eastAsia="Times New Roman" w:hAnsi="Times New Roman" w:cs="Times New Roman"/>
          <w:b/>
          <w:bCs/>
          <w:sz w:val="24"/>
          <w:szCs w:val="24"/>
          <w:lang w:eastAsia="hu-HU"/>
        </w:rPr>
        <w:lastRenderedPageBreak/>
        <w:t>Általános mezőgazdasági terület</w:t>
      </w:r>
    </w:p>
    <w:p w:rsidR="00825C64" w:rsidRDefault="00825C64" w:rsidP="00825C64">
      <w:pPr>
        <w:shd w:val="clear" w:color="auto" w:fill="FFFFFF"/>
        <w:spacing w:after="0" w:line="240" w:lineRule="auto"/>
        <w:jc w:val="center"/>
        <w:rPr>
          <w:rFonts w:ascii="Times New Roman" w:eastAsia="Times New Roman" w:hAnsi="Times New Roman" w:cs="Times New Roman"/>
          <w:b/>
          <w:bCs/>
          <w:sz w:val="24"/>
          <w:szCs w:val="24"/>
          <w:lang w:eastAsia="hu-HU"/>
        </w:rPr>
      </w:pPr>
    </w:p>
    <w:p w:rsidR="00825C64" w:rsidRPr="00825C64" w:rsidRDefault="00825C64" w:rsidP="00825C64">
      <w:pPr>
        <w:shd w:val="clear" w:color="auto" w:fill="FFFFFF"/>
        <w:spacing w:after="0" w:line="240" w:lineRule="auto"/>
        <w:jc w:val="center"/>
        <w:rPr>
          <w:rFonts w:ascii="Times New Roman" w:eastAsia="Times New Roman" w:hAnsi="Times New Roman" w:cs="Times New Roman"/>
          <w:b/>
          <w:bCs/>
          <w:sz w:val="24"/>
          <w:szCs w:val="24"/>
          <w:lang w:eastAsia="hu-HU"/>
        </w:rPr>
      </w:pPr>
    </w:p>
    <w:p w:rsidR="00825C64" w:rsidRPr="00825C64" w:rsidRDefault="00825C64" w:rsidP="00825C64">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825C64">
        <w:rPr>
          <w:rFonts w:ascii="Times New Roman" w:eastAsia="Times New Roman" w:hAnsi="Times New Roman" w:cs="Times New Roman"/>
          <w:b/>
          <w:bCs/>
          <w:sz w:val="24"/>
          <w:szCs w:val="24"/>
          <w:lang w:eastAsia="hu-HU"/>
        </w:rPr>
        <w:t>18. §</w:t>
      </w:r>
      <w:r w:rsidRPr="00825C64">
        <w:rPr>
          <w:rFonts w:ascii="Times New Roman" w:eastAsia="Times New Roman" w:hAnsi="Times New Roman" w:cs="Times New Roman"/>
          <w:sz w:val="24"/>
          <w:szCs w:val="24"/>
          <w:lang w:eastAsia="hu-HU"/>
        </w:rPr>
        <w:t> (1)</w:t>
      </w:r>
      <w:r w:rsidRPr="00825C64">
        <w:rPr>
          <w:rFonts w:ascii="Times New Roman" w:eastAsia="Times New Roman" w:hAnsi="Times New Roman" w:cs="Times New Roman"/>
          <w:sz w:val="24"/>
          <w:szCs w:val="24"/>
          <w:vertAlign w:val="superscript"/>
          <w:lang w:eastAsia="hu-HU"/>
        </w:rPr>
        <w:t>9</w:t>
      </w:r>
    </w:p>
    <w:p w:rsidR="00825C64" w:rsidRPr="00825C64" w:rsidRDefault="00825C64" w:rsidP="00825C64">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825C64">
        <w:rPr>
          <w:rFonts w:ascii="Times New Roman" w:eastAsia="Times New Roman" w:hAnsi="Times New Roman" w:cs="Times New Roman"/>
          <w:sz w:val="24"/>
          <w:szCs w:val="24"/>
          <w:lang w:eastAsia="hu-HU"/>
        </w:rPr>
        <w:t>(2) A területen csak hagyományos épületszerkezetű építmények helyezhetők el, melyeknek építészeti megjelenése a terület építészeti hagyományainak és értékeinek megfelelően kell, hogy kialakításra kerüljön. Alkalmazandó anyagok: kő, tégla, fa, cserép, vakolt felületek. Az épületek színezése során mértéktartó színvilágot kell kialakítani. Az engedélyezési tervhez színezési tervet is kell csatolni.</w:t>
      </w:r>
    </w:p>
    <w:p w:rsidR="00825C64" w:rsidRPr="00825C64" w:rsidRDefault="00825C64" w:rsidP="00825C64">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825C64">
        <w:rPr>
          <w:rFonts w:ascii="Times New Roman" w:eastAsia="Times New Roman" w:hAnsi="Times New Roman" w:cs="Times New Roman"/>
          <w:sz w:val="24"/>
          <w:szCs w:val="24"/>
          <w:lang w:eastAsia="hu-HU"/>
        </w:rPr>
        <w:t xml:space="preserve">(3) A területen az épületek felújítása a terület építészeti hagyományainak és értékeinek megfelelően kell, hogy megtörténjen, az építmények legnagyobb magassága </w:t>
      </w:r>
      <w:proofErr w:type="spellStart"/>
      <w:r w:rsidRPr="00825C64">
        <w:rPr>
          <w:rFonts w:ascii="Times New Roman" w:eastAsia="Times New Roman" w:hAnsi="Times New Roman" w:cs="Times New Roman"/>
          <w:sz w:val="24"/>
          <w:szCs w:val="24"/>
          <w:lang w:eastAsia="hu-HU"/>
        </w:rPr>
        <w:t>max</w:t>
      </w:r>
      <w:proofErr w:type="spellEnd"/>
      <w:r w:rsidRPr="00825C64">
        <w:rPr>
          <w:rFonts w:ascii="Times New Roman" w:eastAsia="Times New Roman" w:hAnsi="Times New Roman" w:cs="Times New Roman"/>
          <w:sz w:val="24"/>
          <w:szCs w:val="24"/>
          <w:lang w:eastAsia="hu-HU"/>
        </w:rPr>
        <w:t xml:space="preserve"> 4,0 m lehet.</w:t>
      </w:r>
    </w:p>
    <w:p w:rsidR="00825C64" w:rsidRPr="00825C64" w:rsidRDefault="00825C64" w:rsidP="00825C64">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825C64">
        <w:rPr>
          <w:rFonts w:ascii="Times New Roman" w:eastAsia="Times New Roman" w:hAnsi="Times New Roman" w:cs="Times New Roman"/>
          <w:sz w:val="24"/>
          <w:szCs w:val="24"/>
          <w:lang w:eastAsia="hu-HU"/>
        </w:rPr>
        <w:t>(4) Az Má-1 övezetre vonatkozó előírások: A területen épület nem helyezhető el.</w:t>
      </w:r>
    </w:p>
    <w:p w:rsidR="00825C64" w:rsidRPr="00825C64" w:rsidRDefault="00825C64" w:rsidP="00825C64">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825C64">
        <w:rPr>
          <w:rFonts w:ascii="Times New Roman" w:eastAsia="Times New Roman" w:hAnsi="Times New Roman" w:cs="Times New Roman"/>
          <w:sz w:val="24"/>
          <w:szCs w:val="24"/>
          <w:lang w:eastAsia="hu-HU"/>
        </w:rPr>
        <w:t>(5) Az Má-2 övezetre vonatkozó előírások:</w:t>
      </w:r>
    </w:p>
    <w:p w:rsidR="00825C64" w:rsidRPr="00825C64" w:rsidRDefault="00825C64" w:rsidP="00825C64">
      <w:pPr>
        <w:shd w:val="clear" w:color="auto" w:fill="FFFFFF"/>
        <w:spacing w:after="0" w:line="240" w:lineRule="auto"/>
        <w:ind w:firstLine="180"/>
        <w:jc w:val="both"/>
        <w:rPr>
          <w:rFonts w:ascii="Times New Roman" w:eastAsia="Times New Roman" w:hAnsi="Times New Roman" w:cs="Times New Roman"/>
          <w:sz w:val="24"/>
          <w:szCs w:val="24"/>
          <w:lang w:eastAsia="hu-HU"/>
        </w:rPr>
      </w:pPr>
      <w:proofErr w:type="gramStart"/>
      <w:r w:rsidRPr="00825C64">
        <w:rPr>
          <w:rFonts w:ascii="Times New Roman" w:eastAsia="Times New Roman" w:hAnsi="Times New Roman" w:cs="Times New Roman"/>
          <w:sz w:val="24"/>
          <w:szCs w:val="24"/>
          <w:lang w:eastAsia="hu-HU"/>
        </w:rPr>
        <w:t>a</w:t>
      </w:r>
      <w:proofErr w:type="gramEnd"/>
      <w:r w:rsidRPr="00825C64">
        <w:rPr>
          <w:rFonts w:ascii="Times New Roman" w:eastAsia="Times New Roman" w:hAnsi="Times New Roman" w:cs="Times New Roman"/>
          <w:sz w:val="24"/>
          <w:szCs w:val="24"/>
          <w:lang w:eastAsia="hu-HU"/>
        </w:rPr>
        <w:t>) a kialakítható minimális telekméret 3000 m</w:t>
      </w:r>
      <w:r w:rsidRPr="00825C64">
        <w:rPr>
          <w:rFonts w:ascii="Times New Roman" w:eastAsia="Times New Roman" w:hAnsi="Times New Roman" w:cs="Times New Roman"/>
          <w:sz w:val="24"/>
          <w:szCs w:val="24"/>
          <w:vertAlign w:val="superscript"/>
          <w:lang w:eastAsia="hu-HU"/>
        </w:rPr>
        <w:t>2</w:t>
      </w:r>
      <w:r w:rsidRPr="00825C64">
        <w:rPr>
          <w:rFonts w:ascii="Times New Roman" w:eastAsia="Times New Roman" w:hAnsi="Times New Roman" w:cs="Times New Roman"/>
          <w:sz w:val="24"/>
          <w:szCs w:val="24"/>
          <w:lang w:eastAsia="hu-HU"/>
        </w:rPr>
        <w:t> ,</w:t>
      </w:r>
    </w:p>
    <w:p w:rsidR="00825C64" w:rsidRPr="00825C64" w:rsidRDefault="00825C64" w:rsidP="00825C64">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825C64">
        <w:rPr>
          <w:rFonts w:ascii="Times New Roman" w:eastAsia="Times New Roman" w:hAnsi="Times New Roman" w:cs="Times New Roman"/>
          <w:sz w:val="24"/>
          <w:szCs w:val="24"/>
          <w:lang w:eastAsia="hu-HU"/>
        </w:rPr>
        <w:t>b) a beépíthető legkisebb telek nagysága:</w:t>
      </w:r>
    </w:p>
    <w:p w:rsidR="00825C64" w:rsidRPr="00825C64" w:rsidRDefault="00825C64" w:rsidP="00825C64">
      <w:pPr>
        <w:shd w:val="clear" w:color="auto" w:fill="FFFFFF"/>
        <w:spacing w:after="0" w:line="240" w:lineRule="auto"/>
        <w:ind w:firstLine="180"/>
        <w:jc w:val="both"/>
        <w:rPr>
          <w:rFonts w:ascii="Times New Roman" w:eastAsia="Times New Roman" w:hAnsi="Times New Roman" w:cs="Times New Roman"/>
          <w:sz w:val="24"/>
          <w:szCs w:val="24"/>
          <w:lang w:eastAsia="hu-HU"/>
        </w:rPr>
      </w:pPr>
      <w:proofErr w:type="spellStart"/>
      <w:r w:rsidRPr="00825C64">
        <w:rPr>
          <w:rFonts w:ascii="Times New Roman" w:eastAsia="Times New Roman" w:hAnsi="Times New Roman" w:cs="Times New Roman"/>
          <w:sz w:val="24"/>
          <w:szCs w:val="24"/>
          <w:lang w:eastAsia="hu-HU"/>
        </w:rPr>
        <w:t>ba</w:t>
      </w:r>
      <w:proofErr w:type="spellEnd"/>
      <w:r w:rsidRPr="00825C64">
        <w:rPr>
          <w:rFonts w:ascii="Times New Roman" w:eastAsia="Times New Roman" w:hAnsi="Times New Roman" w:cs="Times New Roman"/>
          <w:sz w:val="24"/>
          <w:szCs w:val="24"/>
          <w:lang w:eastAsia="hu-HU"/>
        </w:rPr>
        <w:t>) </w:t>
      </w:r>
      <w:proofErr w:type="gramStart"/>
      <w:r w:rsidRPr="00825C64">
        <w:rPr>
          <w:rFonts w:ascii="Times New Roman" w:eastAsia="Times New Roman" w:hAnsi="Times New Roman" w:cs="Times New Roman"/>
          <w:sz w:val="24"/>
          <w:szCs w:val="24"/>
          <w:lang w:eastAsia="hu-HU"/>
        </w:rPr>
        <w:t>szőlő művelés</w:t>
      </w:r>
      <w:proofErr w:type="gramEnd"/>
      <w:r w:rsidRPr="00825C64">
        <w:rPr>
          <w:rFonts w:ascii="Times New Roman" w:eastAsia="Times New Roman" w:hAnsi="Times New Roman" w:cs="Times New Roman"/>
          <w:sz w:val="24"/>
          <w:szCs w:val="24"/>
          <w:lang w:eastAsia="hu-HU"/>
        </w:rPr>
        <w:t xml:space="preserve"> esetén: 1 ha</w:t>
      </w:r>
    </w:p>
    <w:p w:rsidR="00825C64" w:rsidRPr="00825C64" w:rsidRDefault="00825C64" w:rsidP="00825C64">
      <w:pPr>
        <w:shd w:val="clear" w:color="auto" w:fill="FFFFFF"/>
        <w:spacing w:after="0" w:line="240" w:lineRule="auto"/>
        <w:ind w:firstLine="180"/>
        <w:jc w:val="both"/>
        <w:rPr>
          <w:rFonts w:ascii="Times New Roman" w:eastAsia="Times New Roman" w:hAnsi="Times New Roman" w:cs="Times New Roman"/>
          <w:sz w:val="24"/>
          <w:szCs w:val="24"/>
          <w:lang w:eastAsia="hu-HU"/>
        </w:rPr>
      </w:pPr>
      <w:proofErr w:type="spellStart"/>
      <w:r w:rsidRPr="00825C64">
        <w:rPr>
          <w:rFonts w:ascii="Times New Roman" w:eastAsia="Times New Roman" w:hAnsi="Times New Roman" w:cs="Times New Roman"/>
          <w:sz w:val="24"/>
          <w:szCs w:val="24"/>
          <w:lang w:eastAsia="hu-HU"/>
        </w:rPr>
        <w:t>bb</w:t>
      </w:r>
      <w:proofErr w:type="spellEnd"/>
      <w:r w:rsidRPr="00825C64">
        <w:rPr>
          <w:rFonts w:ascii="Times New Roman" w:eastAsia="Times New Roman" w:hAnsi="Times New Roman" w:cs="Times New Roman"/>
          <w:sz w:val="24"/>
          <w:szCs w:val="24"/>
          <w:lang w:eastAsia="hu-HU"/>
        </w:rPr>
        <w:t>) gyümölcsös és gyep művelés esetén: 5 ha</w:t>
      </w:r>
    </w:p>
    <w:p w:rsidR="00825C64" w:rsidRPr="00825C64" w:rsidRDefault="00825C64" w:rsidP="00825C64">
      <w:pPr>
        <w:shd w:val="clear" w:color="auto" w:fill="FFFFFF"/>
        <w:spacing w:after="0" w:line="240" w:lineRule="auto"/>
        <w:ind w:firstLine="180"/>
        <w:jc w:val="both"/>
        <w:rPr>
          <w:rFonts w:ascii="Times New Roman" w:eastAsia="Times New Roman" w:hAnsi="Times New Roman" w:cs="Times New Roman"/>
          <w:sz w:val="24"/>
          <w:szCs w:val="24"/>
          <w:lang w:eastAsia="hu-HU"/>
        </w:rPr>
      </w:pPr>
      <w:proofErr w:type="spellStart"/>
      <w:r w:rsidRPr="00825C64">
        <w:rPr>
          <w:rFonts w:ascii="Times New Roman" w:eastAsia="Times New Roman" w:hAnsi="Times New Roman" w:cs="Times New Roman"/>
          <w:sz w:val="24"/>
          <w:szCs w:val="24"/>
          <w:lang w:eastAsia="hu-HU"/>
        </w:rPr>
        <w:t>bc</w:t>
      </w:r>
      <w:proofErr w:type="spellEnd"/>
      <w:r w:rsidRPr="00825C64">
        <w:rPr>
          <w:rFonts w:ascii="Times New Roman" w:eastAsia="Times New Roman" w:hAnsi="Times New Roman" w:cs="Times New Roman"/>
          <w:sz w:val="24"/>
          <w:szCs w:val="24"/>
          <w:lang w:eastAsia="hu-HU"/>
        </w:rPr>
        <w:t>) szántó művelés esetén: 20 ha</w:t>
      </w:r>
    </w:p>
    <w:p w:rsidR="00825C64" w:rsidRPr="00825C64" w:rsidRDefault="00825C64" w:rsidP="00825C64">
      <w:pPr>
        <w:shd w:val="clear" w:color="auto" w:fill="FFFFFF"/>
        <w:spacing w:after="0" w:line="240" w:lineRule="auto"/>
        <w:ind w:firstLine="180"/>
        <w:jc w:val="both"/>
        <w:rPr>
          <w:rFonts w:ascii="Times New Roman" w:eastAsia="Times New Roman" w:hAnsi="Times New Roman" w:cs="Times New Roman"/>
          <w:sz w:val="24"/>
          <w:szCs w:val="24"/>
          <w:lang w:eastAsia="hu-HU"/>
        </w:rPr>
      </w:pPr>
      <w:proofErr w:type="spellStart"/>
      <w:r w:rsidRPr="00825C64">
        <w:rPr>
          <w:rFonts w:ascii="Times New Roman" w:eastAsia="Times New Roman" w:hAnsi="Times New Roman" w:cs="Times New Roman"/>
          <w:sz w:val="24"/>
          <w:szCs w:val="24"/>
          <w:lang w:eastAsia="hu-HU"/>
        </w:rPr>
        <w:t>bd</w:t>
      </w:r>
      <w:proofErr w:type="spellEnd"/>
      <w:r w:rsidRPr="00825C64">
        <w:rPr>
          <w:rFonts w:ascii="Times New Roman" w:eastAsia="Times New Roman" w:hAnsi="Times New Roman" w:cs="Times New Roman"/>
          <w:sz w:val="24"/>
          <w:szCs w:val="24"/>
          <w:lang w:eastAsia="hu-HU"/>
        </w:rPr>
        <w:t xml:space="preserve">) beépíthetőség </w:t>
      </w:r>
      <w:proofErr w:type="spellStart"/>
      <w:r w:rsidRPr="00825C64">
        <w:rPr>
          <w:rFonts w:ascii="Times New Roman" w:eastAsia="Times New Roman" w:hAnsi="Times New Roman" w:cs="Times New Roman"/>
          <w:sz w:val="24"/>
          <w:szCs w:val="24"/>
          <w:lang w:eastAsia="hu-HU"/>
        </w:rPr>
        <w:t>max</w:t>
      </w:r>
      <w:proofErr w:type="spellEnd"/>
      <w:r w:rsidRPr="00825C64">
        <w:rPr>
          <w:rFonts w:ascii="Times New Roman" w:eastAsia="Times New Roman" w:hAnsi="Times New Roman" w:cs="Times New Roman"/>
          <w:sz w:val="24"/>
          <w:szCs w:val="24"/>
          <w:lang w:eastAsia="hu-HU"/>
        </w:rPr>
        <w:t>. 1%, azaz csak művelt, gondozott telek építhető be.</w:t>
      </w:r>
    </w:p>
    <w:p w:rsidR="00825C64" w:rsidRPr="00825C64" w:rsidRDefault="00825C64" w:rsidP="00825C64">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825C64">
        <w:rPr>
          <w:rFonts w:ascii="Times New Roman" w:eastAsia="Times New Roman" w:hAnsi="Times New Roman" w:cs="Times New Roman"/>
          <w:sz w:val="24"/>
          <w:szCs w:val="24"/>
          <w:lang w:eastAsia="hu-HU"/>
        </w:rPr>
        <w:t>c) min. telekszélesség: 16,0 m,</w:t>
      </w:r>
    </w:p>
    <w:p w:rsidR="00825C64" w:rsidRPr="00825C64" w:rsidRDefault="00825C64" w:rsidP="00825C64">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825C64">
        <w:rPr>
          <w:rFonts w:ascii="Times New Roman" w:eastAsia="Times New Roman" w:hAnsi="Times New Roman" w:cs="Times New Roman"/>
          <w:sz w:val="24"/>
          <w:szCs w:val="24"/>
          <w:lang w:eastAsia="hu-HU"/>
        </w:rPr>
        <w:t>d) </w:t>
      </w:r>
      <w:proofErr w:type="spellStart"/>
      <w:r w:rsidRPr="00825C64">
        <w:rPr>
          <w:rFonts w:ascii="Times New Roman" w:eastAsia="Times New Roman" w:hAnsi="Times New Roman" w:cs="Times New Roman"/>
          <w:sz w:val="24"/>
          <w:szCs w:val="24"/>
          <w:lang w:eastAsia="hu-HU"/>
        </w:rPr>
        <w:t>max</w:t>
      </w:r>
      <w:proofErr w:type="spellEnd"/>
      <w:r w:rsidRPr="00825C64">
        <w:rPr>
          <w:rFonts w:ascii="Times New Roman" w:eastAsia="Times New Roman" w:hAnsi="Times New Roman" w:cs="Times New Roman"/>
          <w:sz w:val="24"/>
          <w:szCs w:val="24"/>
          <w:lang w:eastAsia="hu-HU"/>
        </w:rPr>
        <w:t>. 1%-</w:t>
      </w:r>
      <w:proofErr w:type="spellStart"/>
      <w:r w:rsidRPr="00825C64">
        <w:rPr>
          <w:rFonts w:ascii="Times New Roman" w:eastAsia="Times New Roman" w:hAnsi="Times New Roman" w:cs="Times New Roman"/>
          <w:sz w:val="24"/>
          <w:szCs w:val="24"/>
          <w:lang w:eastAsia="hu-HU"/>
        </w:rPr>
        <w:t>os</w:t>
      </w:r>
      <w:proofErr w:type="spellEnd"/>
      <w:r w:rsidRPr="00825C64">
        <w:rPr>
          <w:rFonts w:ascii="Times New Roman" w:eastAsia="Times New Roman" w:hAnsi="Times New Roman" w:cs="Times New Roman"/>
          <w:sz w:val="24"/>
          <w:szCs w:val="24"/>
          <w:lang w:eastAsia="hu-HU"/>
        </w:rPr>
        <w:t xml:space="preserve"> beépítettség,</w:t>
      </w:r>
    </w:p>
    <w:p w:rsidR="00825C64" w:rsidRPr="00825C64" w:rsidRDefault="00825C64" w:rsidP="00825C64">
      <w:pPr>
        <w:shd w:val="clear" w:color="auto" w:fill="FFFFFF"/>
        <w:spacing w:after="0" w:line="240" w:lineRule="auto"/>
        <w:ind w:firstLine="181"/>
        <w:jc w:val="both"/>
        <w:rPr>
          <w:rFonts w:ascii="Times New Roman" w:eastAsia="Times New Roman" w:hAnsi="Times New Roman" w:cs="Times New Roman"/>
          <w:sz w:val="24"/>
          <w:szCs w:val="24"/>
          <w:lang w:eastAsia="hu-HU"/>
        </w:rPr>
      </w:pPr>
      <w:proofErr w:type="gramStart"/>
      <w:r w:rsidRPr="00825C64">
        <w:rPr>
          <w:rFonts w:ascii="Times New Roman" w:eastAsia="Times New Roman" w:hAnsi="Times New Roman" w:cs="Times New Roman"/>
          <w:sz w:val="24"/>
          <w:szCs w:val="24"/>
          <w:lang w:eastAsia="hu-HU"/>
        </w:rPr>
        <w:t>e</w:t>
      </w:r>
      <w:proofErr w:type="gramEnd"/>
      <w:r w:rsidRPr="00825C64">
        <w:rPr>
          <w:rFonts w:ascii="Times New Roman" w:eastAsia="Times New Roman" w:hAnsi="Times New Roman" w:cs="Times New Roman"/>
          <w:sz w:val="24"/>
          <w:szCs w:val="24"/>
          <w:lang w:eastAsia="hu-HU"/>
        </w:rPr>
        <w:t>) </w:t>
      </w:r>
      <w:proofErr w:type="spellStart"/>
      <w:r w:rsidRPr="00825C64">
        <w:rPr>
          <w:rFonts w:ascii="Times New Roman" w:eastAsia="Times New Roman" w:hAnsi="Times New Roman" w:cs="Times New Roman"/>
          <w:sz w:val="24"/>
          <w:szCs w:val="24"/>
          <w:lang w:eastAsia="hu-HU"/>
        </w:rPr>
        <w:t>max</w:t>
      </w:r>
      <w:proofErr w:type="spellEnd"/>
      <w:r w:rsidRPr="00825C64">
        <w:rPr>
          <w:rFonts w:ascii="Times New Roman" w:eastAsia="Times New Roman" w:hAnsi="Times New Roman" w:cs="Times New Roman"/>
          <w:sz w:val="24"/>
          <w:szCs w:val="24"/>
          <w:lang w:eastAsia="hu-HU"/>
        </w:rPr>
        <w:t xml:space="preserve"> építménymagasság: 3,0 m,</w:t>
      </w:r>
    </w:p>
    <w:p w:rsidR="00825C64" w:rsidRPr="00825C64" w:rsidRDefault="00825C64" w:rsidP="00825C64">
      <w:pPr>
        <w:shd w:val="clear" w:color="auto" w:fill="FFFFFF"/>
        <w:spacing w:after="0" w:line="240" w:lineRule="auto"/>
        <w:ind w:firstLine="181"/>
        <w:jc w:val="both"/>
        <w:rPr>
          <w:rFonts w:ascii="Times New Roman" w:eastAsia="Times New Roman" w:hAnsi="Times New Roman" w:cs="Times New Roman"/>
          <w:sz w:val="24"/>
          <w:szCs w:val="24"/>
          <w:lang w:eastAsia="hu-HU"/>
        </w:rPr>
      </w:pPr>
      <w:proofErr w:type="gramStart"/>
      <w:r w:rsidRPr="00825C64">
        <w:rPr>
          <w:rFonts w:ascii="Times New Roman" w:eastAsia="Times New Roman" w:hAnsi="Times New Roman" w:cs="Times New Roman"/>
          <w:sz w:val="24"/>
          <w:szCs w:val="24"/>
          <w:lang w:eastAsia="hu-HU"/>
        </w:rPr>
        <w:t>f</w:t>
      </w:r>
      <w:proofErr w:type="gramEnd"/>
      <w:r w:rsidRPr="00825C64">
        <w:rPr>
          <w:rFonts w:ascii="Times New Roman" w:eastAsia="Times New Roman" w:hAnsi="Times New Roman" w:cs="Times New Roman"/>
          <w:sz w:val="24"/>
          <w:szCs w:val="24"/>
          <w:lang w:eastAsia="hu-HU"/>
        </w:rPr>
        <w:t>) </w:t>
      </w:r>
      <w:proofErr w:type="spellStart"/>
      <w:r w:rsidRPr="00825C64">
        <w:rPr>
          <w:rFonts w:ascii="Times New Roman" w:eastAsia="Times New Roman" w:hAnsi="Times New Roman" w:cs="Times New Roman"/>
          <w:sz w:val="24"/>
          <w:szCs w:val="24"/>
          <w:lang w:eastAsia="hu-HU"/>
        </w:rPr>
        <w:t>max</w:t>
      </w:r>
      <w:proofErr w:type="spellEnd"/>
      <w:r w:rsidRPr="00825C64">
        <w:rPr>
          <w:rFonts w:ascii="Times New Roman" w:eastAsia="Times New Roman" w:hAnsi="Times New Roman" w:cs="Times New Roman"/>
          <w:sz w:val="24"/>
          <w:szCs w:val="24"/>
          <w:lang w:eastAsia="hu-HU"/>
        </w:rPr>
        <w:t>. homlokzat magasság: 3,5 m</w:t>
      </w:r>
    </w:p>
    <w:p w:rsidR="00825C64" w:rsidRPr="00825C64" w:rsidRDefault="00825C64" w:rsidP="00825C64">
      <w:pPr>
        <w:shd w:val="clear" w:color="auto" w:fill="FFFFFF"/>
        <w:spacing w:after="0" w:line="240" w:lineRule="auto"/>
        <w:ind w:firstLine="181"/>
        <w:jc w:val="both"/>
        <w:rPr>
          <w:rFonts w:ascii="Times New Roman" w:eastAsia="Times New Roman" w:hAnsi="Times New Roman" w:cs="Times New Roman"/>
          <w:sz w:val="24"/>
          <w:szCs w:val="24"/>
          <w:lang w:eastAsia="hu-HU"/>
        </w:rPr>
      </w:pPr>
      <w:proofErr w:type="gramStart"/>
      <w:r w:rsidRPr="00825C64">
        <w:rPr>
          <w:rFonts w:ascii="Times New Roman" w:eastAsia="Times New Roman" w:hAnsi="Times New Roman" w:cs="Times New Roman"/>
          <w:sz w:val="24"/>
          <w:szCs w:val="24"/>
          <w:lang w:eastAsia="hu-HU"/>
        </w:rPr>
        <w:t>g</w:t>
      </w:r>
      <w:proofErr w:type="gramEnd"/>
      <w:r w:rsidRPr="00825C64">
        <w:rPr>
          <w:rFonts w:ascii="Times New Roman" w:eastAsia="Times New Roman" w:hAnsi="Times New Roman" w:cs="Times New Roman"/>
          <w:sz w:val="24"/>
          <w:szCs w:val="24"/>
          <w:lang w:eastAsia="hu-HU"/>
        </w:rPr>
        <w:t>) a beépítési előírások csak a művelt telkekre vonatkoznak.</w:t>
      </w:r>
    </w:p>
    <w:p w:rsidR="00825C64" w:rsidRPr="00825C64" w:rsidRDefault="00825C64" w:rsidP="00825C64">
      <w:pPr>
        <w:shd w:val="clear" w:color="auto" w:fill="FFFFFF"/>
        <w:spacing w:after="0" w:line="240" w:lineRule="auto"/>
        <w:ind w:firstLine="181"/>
        <w:jc w:val="both"/>
        <w:rPr>
          <w:rFonts w:ascii="Times New Roman" w:eastAsia="Times New Roman" w:hAnsi="Times New Roman" w:cs="Times New Roman"/>
          <w:sz w:val="24"/>
          <w:szCs w:val="24"/>
          <w:lang w:eastAsia="hu-HU"/>
        </w:rPr>
      </w:pPr>
      <w:r w:rsidRPr="00825C64">
        <w:rPr>
          <w:rFonts w:ascii="Times New Roman" w:eastAsia="Times New Roman" w:hAnsi="Times New Roman" w:cs="Times New Roman"/>
          <w:sz w:val="24"/>
          <w:szCs w:val="24"/>
          <w:lang w:eastAsia="hu-HU"/>
        </w:rPr>
        <w:t>(6) Az Má-3 övezetre vonatkozó előírások:</w:t>
      </w:r>
    </w:p>
    <w:p w:rsidR="00825C64" w:rsidRPr="00825C64" w:rsidRDefault="00825C64" w:rsidP="00825C64">
      <w:pPr>
        <w:shd w:val="clear" w:color="auto" w:fill="FFFFFF"/>
        <w:spacing w:after="0" w:line="240" w:lineRule="auto"/>
        <w:ind w:firstLine="181"/>
        <w:jc w:val="both"/>
        <w:rPr>
          <w:rFonts w:ascii="Times New Roman" w:eastAsia="Times New Roman" w:hAnsi="Times New Roman" w:cs="Times New Roman"/>
          <w:sz w:val="24"/>
          <w:szCs w:val="24"/>
          <w:lang w:eastAsia="hu-HU"/>
        </w:rPr>
      </w:pPr>
      <w:proofErr w:type="gramStart"/>
      <w:r w:rsidRPr="00825C64">
        <w:rPr>
          <w:rFonts w:ascii="Times New Roman" w:eastAsia="Times New Roman" w:hAnsi="Times New Roman" w:cs="Times New Roman"/>
          <w:sz w:val="24"/>
          <w:szCs w:val="24"/>
          <w:lang w:eastAsia="hu-HU"/>
        </w:rPr>
        <w:t>a</w:t>
      </w:r>
      <w:proofErr w:type="gramEnd"/>
      <w:r w:rsidRPr="00825C64">
        <w:rPr>
          <w:rFonts w:ascii="Times New Roman" w:eastAsia="Times New Roman" w:hAnsi="Times New Roman" w:cs="Times New Roman"/>
          <w:sz w:val="24"/>
          <w:szCs w:val="24"/>
          <w:lang w:eastAsia="hu-HU"/>
        </w:rPr>
        <w:t>) A területen építmény nem helyezhető el.</w:t>
      </w:r>
    </w:p>
    <w:p w:rsidR="00825C64" w:rsidRPr="00825C64" w:rsidRDefault="00825C64" w:rsidP="00825C64">
      <w:pPr>
        <w:shd w:val="clear" w:color="auto" w:fill="FFFFFF"/>
        <w:spacing w:after="0" w:line="240" w:lineRule="auto"/>
        <w:ind w:firstLine="181"/>
        <w:jc w:val="both"/>
        <w:rPr>
          <w:rFonts w:ascii="Times New Roman" w:eastAsia="Times New Roman" w:hAnsi="Times New Roman" w:cs="Times New Roman"/>
          <w:sz w:val="24"/>
          <w:szCs w:val="24"/>
          <w:lang w:eastAsia="hu-HU"/>
        </w:rPr>
      </w:pPr>
      <w:r w:rsidRPr="00825C64">
        <w:rPr>
          <w:rFonts w:ascii="Times New Roman" w:eastAsia="Times New Roman" w:hAnsi="Times New Roman" w:cs="Times New Roman"/>
          <w:sz w:val="24"/>
          <w:szCs w:val="24"/>
          <w:lang w:eastAsia="hu-HU"/>
        </w:rPr>
        <w:t>b) A területen csak környezetkímélő vegyszerek használhatók.</w:t>
      </w:r>
    </w:p>
    <w:p w:rsidR="00825C64" w:rsidRPr="00825C64" w:rsidRDefault="00825C64" w:rsidP="00825C64">
      <w:pPr>
        <w:shd w:val="clear" w:color="auto" w:fill="FFFFFF"/>
        <w:spacing w:after="0" w:line="240" w:lineRule="auto"/>
        <w:ind w:firstLine="181"/>
        <w:jc w:val="both"/>
        <w:rPr>
          <w:rFonts w:ascii="Times New Roman" w:eastAsia="Times New Roman" w:hAnsi="Times New Roman" w:cs="Times New Roman"/>
          <w:sz w:val="24"/>
          <w:szCs w:val="24"/>
          <w:lang w:eastAsia="hu-HU"/>
        </w:rPr>
      </w:pPr>
      <w:r w:rsidRPr="00825C64">
        <w:rPr>
          <w:rFonts w:ascii="Times New Roman" w:eastAsia="Times New Roman" w:hAnsi="Times New Roman" w:cs="Times New Roman"/>
          <w:sz w:val="24"/>
          <w:szCs w:val="24"/>
          <w:lang w:eastAsia="hu-HU"/>
        </w:rPr>
        <w:t>b) A területen a gyep művelési ág fenntartandó.</w:t>
      </w:r>
    </w:p>
    <w:p w:rsidR="00825C64" w:rsidRPr="00825C64" w:rsidRDefault="00825C64" w:rsidP="00825C64">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eastAsia="hu-HU"/>
        </w:rPr>
      </w:pPr>
      <w:r w:rsidRPr="00825C64">
        <w:rPr>
          <w:rFonts w:ascii="Times New Roman" w:eastAsia="Times New Roman" w:hAnsi="Times New Roman" w:cs="Times New Roman"/>
          <w:b/>
          <w:bCs/>
          <w:sz w:val="24"/>
          <w:szCs w:val="24"/>
          <w:lang w:eastAsia="hu-HU"/>
        </w:rPr>
        <w:t>Kertes mezőgazdasági terület</w:t>
      </w:r>
    </w:p>
    <w:p w:rsidR="00825C64" w:rsidRPr="00825C64" w:rsidRDefault="00825C64" w:rsidP="00825C64">
      <w:pPr>
        <w:shd w:val="clear" w:color="auto" w:fill="FFFFFF"/>
        <w:spacing w:after="0" w:line="240" w:lineRule="auto"/>
        <w:ind w:firstLine="181"/>
        <w:jc w:val="both"/>
        <w:rPr>
          <w:rFonts w:ascii="Times New Roman" w:eastAsia="Times New Roman" w:hAnsi="Times New Roman" w:cs="Times New Roman"/>
          <w:sz w:val="24"/>
          <w:szCs w:val="24"/>
          <w:lang w:eastAsia="hu-HU"/>
        </w:rPr>
      </w:pPr>
      <w:r w:rsidRPr="00825C64">
        <w:rPr>
          <w:rFonts w:ascii="Times New Roman" w:eastAsia="Times New Roman" w:hAnsi="Times New Roman" w:cs="Times New Roman"/>
          <w:b/>
          <w:bCs/>
          <w:sz w:val="24"/>
          <w:szCs w:val="24"/>
          <w:lang w:eastAsia="hu-HU"/>
        </w:rPr>
        <w:t>19. §</w:t>
      </w:r>
      <w:r w:rsidRPr="00825C64">
        <w:rPr>
          <w:rFonts w:ascii="Times New Roman" w:eastAsia="Times New Roman" w:hAnsi="Times New Roman" w:cs="Times New Roman"/>
          <w:sz w:val="24"/>
          <w:szCs w:val="24"/>
          <w:lang w:eastAsia="hu-HU"/>
        </w:rPr>
        <w:t> (1) A kertes mezőgazdasági területeken az utakat min. 6,0 m-es szabályozási szélességgel kell kialakítani.</w:t>
      </w:r>
    </w:p>
    <w:p w:rsidR="00825C64" w:rsidRPr="00825C64" w:rsidRDefault="00825C64" w:rsidP="00825C64">
      <w:pPr>
        <w:shd w:val="clear" w:color="auto" w:fill="FFFFFF"/>
        <w:spacing w:after="0" w:line="240" w:lineRule="auto"/>
        <w:ind w:firstLine="181"/>
        <w:jc w:val="both"/>
        <w:rPr>
          <w:rFonts w:ascii="Times New Roman" w:eastAsia="Times New Roman" w:hAnsi="Times New Roman" w:cs="Times New Roman"/>
          <w:sz w:val="24"/>
          <w:szCs w:val="24"/>
          <w:lang w:eastAsia="hu-HU"/>
        </w:rPr>
      </w:pPr>
      <w:r w:rsidRPr="00825C64">
        <w:rPr>
          <w:rFonts w:ascii="Times New Roman" w:eastAsia="Times New Roman" w:hAnsi="Times New Roman" w:cs="Times New Roman"/>
          <w:sz w:val="24"/>
          <w:szCs w:val="24"/>
          <w:lang w:eastAsia="hu-HU"/>
        </w:rPr>
        <w:t>(2)</w:t>
      </w:r>
      <w:r w:rsidRPr="00825C64">
        <w:rPr>
          <w:rFonts w:ascii="Times New Roman" w:eastAsia="Times New Roman" w:hAnsi="Times New Roman" w:cs="Times New Roman"/>
          <w:sz w:val="24"/>
          <w:szCs w:val="24"/>
          <w:vertAlign w:val="superscript"/>
          <w:lang w:eastAsia="hu-HU"/>
        </w:rPr>
        <w:t>1011</w:t>
      </w:r>
    </w:p>
    <w:p w:rsidR="00825C64" w:rsidRPr="00825C64" w:rsidRDefault="00825C64" w:rsidP="00825C64">
      <w:pPr>
        <w:shd w:val="clear" w:color="auto" w:fill="FFFFFF"/>
        <w:spacing w:after="0" w:line="240" w:lineRule="auto"/>
        <w:ind w:firstLine="181"/>
        <w:jc w:val="both"/>
        <w:rPr>
          <w:rFonts w:ascii="Times New Roman" w:eastAsia="Times New Roman" w:hAnsi="Times New Roman" w:cs="Times New Roman"/>
          <w:sz w:val="24"/>
          <w:szCs w:val="24"/>
          <w:lang w:eastAsia="hu-HU"/>
        </w:rPr>
      </w:pPr>
      <w:r w:rsidRPr="00825C64">
        <w:rPr>
          <w:rFonts w:ascii="Times New Roman" w:eastAsia="Times New Roman" w:hAnsi="Times New Roman" w:cs="Times New Roman"/>
          <w:sz w:val="24"/>
          <w:szCs w:val="24"/>
          <w:lang w:eastAsia="hu-HU"/>
        </w:rPr>
        <w:t>(3) Kerítés kizárólag faoszlopokra kifeszített vadvédő hálóból illetve élőnövényből készíthető.</w:t>
      </w:r>
    </w:p>
    <w:p w:rsidR="00825C64" w:rsidRPr="00825C64" w:rsidRDefault="00825C64" w:rsidP="00825C64">
      <w:pPr>
        <w:shd w:val="clear" w:color="auto" w:fill="FFFFFF"/>
        <w:spacing w:after="0" w:line="240" w:lineRule="auto"/>
        <w:ind w:firstLine="181"/>
        <w:jc w:val="both"/>
        <w:rPr>
          <w:rFonts w:ascii="Times New Roman" w:eastAsia="Times New Roman" w:hAnsi="Times New Roman" w:cs="Times New Roman"/>
          <w:sz w:val="24"/>
          <w:szCs w:val="24"/>
          <w:lang w:eastAsia="hu-HU"/>
        </w:rPr>
      </w:pPr>
      <w:r w:rsidRPr="00825C64">
        <w:rPr>
          <w:rFonts w:ascii="Times New Roman" w:eastAsia="Times New Roman" w:hAnsi="Times New Roman" w:cs="Times New Roman"/>
          <w:sz w:val="24"/>
          <w:szCs w:val="24"/>
          <w:lang w:eastAsia="hu-HU"/>
        </w:rPr>
        <w:t>(4) A terepszint alatti építmény alapterülete a telek 10%-át nem haladhatja meg.</w:t>
      </w:r>
    </w:p>
    <w:p w:rsidR="00825C64" w:rsidRPr="00825C64" w:rsidRDefault="00825C64" w:rsidP="00825C64">
      <w:pPr>
        <w:shd w:val="clear" w:color="auto" w:fill="FFFFFF"/>
        <w:spacing w:after="0" w:line="240" w:lineRule="auto"/>
        <w:ind w:firstLine="181"/>
        <w:jc w:val="both"/>
        <w:rPr>
          <w:rFonts w:ascii="Times New Roman" w:eastAsia="Times New Roman" w:hAnsi="Times New Roman" w:cs="Times New Roman"/>
          <w:sz w:val="24"/>
          <w:szCs w:val="24"/>
          <w:lang w:eastAsia="hu-HU"/>
        </w:rPr>
      </w:pPr>
      <w:r w:rsidRPr="00825C64">
        <w:rPr>
          <w:rFonts w:ascii="Times New Roman" w:eastAsia="Times New Roman" w:hAnsi="Times New Roman" w:cs="Times New Roman"/>
          <w:sz w:val="24"/>
          <w:szCs w:val="24"/>
          <w:lang w:eastAsia="hu-HU"/>
        </w:rPr>
        <w:t xml:space="preserve">(5) Az </w:t>
      </w:r>
      <w:proofErr w:type="spellStart"/>
      <w:r w:rsidRPr="00825C64">
        <w:rPr>
          <w:rFonts w:ascii="Times New Roman" w:eastAsia="Times New Roman" w:hAnsi="Times New Roman" w:cs="Times New Roman"/>
          <w:sz w:val="24"/>
          <w:szCs w:val="24"/>
          <w:lang w:eastAsia="hu-HU"/>
        </w:rPr>
        <w:t>Mke</w:t>
      </w:r>
      <w:proofErr w:type="spellEnd"/>
      <w:r w:rsidRPr="00825C64">
        <w:rPr>
          <w:rFonts w:ascii="Times New Roman" w:eastAsia="Times New Roman" w:hAnsi="Times New Roman" w:cs="Times New Roman"/>
          <w:sz w:val="24"/>
          <w:szCs w:val="24"/>
          <w:lang w:eastAsia="hu-HU"/>
        </w:rPr>
        <w:t>- 1 övezetre vonatkozó előírások a következők:</w:t>
      </w:r>
    </w:p>
    <w:p w:rsidR="00825C64" w:rsidRPr="00825C64" w:rsidRDefault="00825C64" w:rsidP="00825C64">
      <w:pPr>
        <w:shd w:val="clear" w:color="auto" w:fill="FFFFFF"/>
        <w:spacing w:after="0" w:line="240" w:lineRule="auto"/>
        <w:ind w:firstLine="181"/>
        <w:jc w:val="both"/>
        <w:rPr>
          <w:rFonts w:ascii="Times New Roman" w:eastAsia="Times New Roman" w:hAnsi="Times New Roman" w:cs="Times New Roman"/>
          <w:sz w:val="24"/>
          <w:szCs w:val="24"/>
          <w:lang w:eastAsia="hu-HU"/>
        </w:rPr>
      </w:pPr>
      <w:proofErr w:type="gramStart"/>
      <w:r w:rsidRPr="00825C64">
        <w:rPr>
          <w:rFonts w:ascii="Times New Roman" w:eastAsia="Times New Roman" w:hAnsi="Times New Roman" w:cs="Times New Roman"/>
          <w:sz w:val="24"/>
          <w:szCs w:val="24"/>
          <w:lang w:eastAsia="hu-HU"/>
        </w:rPr>
        <w:t>a</w:t>
      </w:r>
      <w:proofErr w:type="gramEnd"/>
      <w:r w:rsidRPr="00825C64">
        <w:rPr>
          <w:rFonts w:ascii="Times New Roman" w:eastAsia="Times New Roman" w:hAnsi="Times New Roman" w:cs="Times New Roman"/>
          <w:sz w:val="24"/>
          <w:szCs w:val="24"/>
          <w:lang w:eastAsia="hu-HU"/>
        </w:rPr>
        <w:t>) a kialakítható minimális telekméret 3000 m</w:t>
      </w:r>
      <w:r w:rsidRPr="00825C64">
        <w:rPr>
          <w:rFonts w:ascii="Times New Roman" w:eastAsia="Times New Roman" w:hAnsi="Times New Roman" w:cs="Times New Roman"/>
          <w:sz w:val="24"/>
          <w:szCs w:val="24"/>
          <w:vertAlign w:val="superscript"/>
          <w:lang w:eastAsia="hu-HU"/>
        </w:rPr>
        <w:t>2</w:t>
      </w:r>
      <w:r w:rsidRPr="00825C64">
        <w:rPr>
          <w:rFonts w:ascii="Times New Roman" w:eastAsia="Times New Roman" w:hAnsi="Times New Roman" w:cs="Times New Roman"/>
          <w:sz w:val="24"/>
          <w:szCs w:val="24"/>
          <w:lang w:eastAsia="hu-HU"/>
        </w:rPr>
        <w:t>, a beépíthető telekméret 2000 m</w:t>
      </w:r>
      <w:r w:rsidRPr="00825C64">
        <w:rPr>
          <w:rFonts w:ascii="Times New Roman" w:eastAsia="Times New Roman" w:hAnsi="Times New Roman" w:cs="Times New Roman"/>
          <w:sz w:val="24"/>
          <w:szCs w:val="24"/>
          <w:vertAlign w:val="superscript"/>
          <w:lang w:eastAsia="hu-HU"/>
        </w:rPr>
        <w:t>2</w:t>
      </w:r>
      <w:r w:rsidRPr="00825C64">
        <w:rPr>
          <w:rFonts w:ascii="Times New Roman" w:eastAsia="Times New Roman" w:hAnsi="Times New Roman" w:cs="Times New Roman"/>
          <w:sz w:val="24"/>
          <w:szCs w:val="24"/>
          <w:lang w:eastAsia="hu-HU"/>
        </w:rPr>
        <w:t>,</w:t>
      </w:r>
    </w:p>
    <w:p w:rsidR="00825C64" w:rsidRPr="00825C64" w:rsidRDefault="00825C64" w:rsidP="00825C64">
      <w:pPr>
        <w:shd w:val="clear" w:color="auto" w:fill="FFFFFF"/>
        <w:spacing w:after="0" w:line="240" w:lineRule="auto"/>
        <w:ind w:firstLine="181"/>
        <w:jc w:val="both"/>
        <w:rPr>
          <w:rFonts w:ascii="Times New Roman" w:eastAsia="Times New Roman" w:hAnsi="Times New Roman" w:cs="Times New Roman"/>
          <w:sz w:val="24"/>
          <w:szCs w:val="24"/>
          <w:lang w:eastAsia="hu-HU"/>
        </w:rPr>
      </w:pPr>
      <w:r w:rsidRPr="00825C64">
        <w:rPr>
          <w:rFonts w:ascii="Times New Roman" w:eastAsia="Times New Roman" w:hAnsi="Times New Roman" w:cs="Times New Roman"/>
          <w:sz w:val="24"/>
          <w:szCs w:val="24"/>
          <w:lang w:eastAsia="hu-HU"/>
        </w:rPr>
        <w:t>b) min. telekszélesség: 16,0 m, meglévő esetén 12,0 m,</w:t>
      </w:r>
    </w:p>
    <w:p w:rsidR="00825C64" w:rsidRPr="00825C64" w:rsidRDefault="00825C64" w:rsidP="00825C64">
      <w:pPr>
        <w:shd w:val="clear" w:color="auto" w:fill="FFFFFF"/>
        <w:spacing w:after="0" w:line="240" w:lineRule="auto"/>
        <w:ind w:firstLine="181"/>
        <w:jc w:val="both"/>
        <w:rPr>
          <w:rFonts w:ascii="Times New Roman" w:eastAsia="Times New Roman" w:hAnsi="Times New Roman" w:cs="Times New Roman"/>
          <w:sz w:val="24"/>
          <w:szCs w:val="24"/>
          <w:lang w:eastAsia="hu-HU"/>
        </w:rPr>
      </w:pPr>
      <w:r w:rsidRPr="00825C64">
        <w:rPr>
          <w:rFonts w:ascii="Times New Roman" w:eastAsia="Times New Roman" w:hAnsi="Times New Roman" w:cs="Times New Roman"/>
          <w:sz w:val="24"/>
          <w:szCs w:val="24"/>
          <w:lang w:eastAsia="hu-HU"/>
        </w:rPr>
        <w:t>c) </w:t>
      </w:r>
      <w:proofErr w:type="spellStart"/>
      <w:r w:rsidRPr="00825C64">
        <w:rPr>
          <w:rFonts w:ascii="Times New Roman" w:eastAsia="Times New Roman" w:hAnsi="Times New Roman" w:cs="Times New Roman"/>
          <w:sz w:val="24"/>
          <w:szCs w:val="24"/>
          <w:lang w:eastAsia="hu-HU"/>
        </w:rPr>
        <w:t>max</w:t>
      </w:r>
      <w:proofErr w:type="spellEnd"/>
      <w:r w:rsidRPr="00825C64">
        <w:rPr>
          <w:rFonts w:ascii="Times New Roman" w:eastAsia="Times New Roman" w:hAnsi="Times New Roman" w:cs="Times New Roman"/>
          <w:sz w:val="24"/>
          <w:szCs w:val="24"/>
          <w:lang w:eastAsia="hu-HU"/>
        </w:rPr>
        <w:t xml:space="preserve"> 3%-</w:t>
      </w:r>
      <w:proofErr w:type="spellStart"/>
      <w:r w:rsidRPr="00825C64">
        <w:rPr>
          <w:rFonts w:ascii="Times New Roman" w:eastAsia="Times New Roman" w:hAnsi="Times New Roman" w:cs="Times New Roman"/>
          <w:sz w:val="24"/>
          <w:szCs w:val="24"/>
          <w:lang w:eastAsia="hu-HU"/>
        </w:rPr>
        <w:t>os</w:t>
      </w:r>
      <w:proofErr w:type="spellEnd"/>
      <w:r w:rsidRPr="00825C64">
        <w:rPr>
          <w:rFonts w:ascii="Times New Roman" w:eastAsia="Times New Roman" w:hAnsi="Times New Roman" w:cs="Times New Roman"/>
          <w:sz w:val="24"/>
          <w:szCs w:val="24"/>
          <w:lang w:eastAsia="hu-HU"/>
        </w:rPr>
        <w:t xml:space="preserve"> beépítettség, de legfeljebb 100 m</w:t>
      </w:r>
      <w:r w:rsidRPr="00825C64">
        <w:rPr>
          <w:rFonts w:ascii="Times New Roman" w:eastAsia="Times New Roman" w:hAnsi="Times New Roman" w:cs="Times New Roman"/>
          <w:sz w:val="24"/>
          <w:szCs w:val="24"/>
          <w:vertAlign w:val="superscript"/>
          <w:lang w:eastAsia="hu-HU"/>
        </w:rPr>
        <w:t>2</w:t>
      </w:r>
      <w:r w:rsidRPr="00825C64">
        <w:rPr>
          <w:rFonts w:ascii="Times New Roman" w:eastAsia="Times New Roman" w:hAnsi="Times New Roman" w:cs="Times New Roman"/>
          <w:sz w:val="24"/>
          <w:szCs w:val="24"/>
          <w:lang w:eastAsia="hu-HU"/>
        </w:rPr>
        <w:t>-es gazdasági épület,</w:t>
      </w:r>
    </w:p>
    <w:p w:rsidR="00825C64" w:rsidRPr="00825C64" w:rsidRDefault="00825C64" w:rsidP="00825C64">
      <w:pPr>
        <w:shd w:val="clear" w:color="auto" w:fill="FFFFFF"/>
        <w:spacing w:after="0" w:line="240" w:lineRule="auto"/>
        <w:ind w:firstLine="181"/>
        <w:jc w:val="both"/>
        <w:rPr>
          <w:rFonts w:ascii="Times New Roman" w:eastAsia="Times New Roman" w:hAnsi="Times New Roman" w:cs="Times New Roman"/>
          <w:sz w:val="24"/>
          <w:szCs w:val="24"/>
          <w:lang w:eastAsia="hu-HU"/>
        </w:rPr>
      </w:pPr>
      <w:r w:rsidRPr="00825C64">
        <w:rPr>
          <w:rFonts w:ascii="Times New Roman" w:eastAsia="Times New Roman" w:hAnsi="Times New Roman" w:cs="Times New Roman"/>
          <w:sz w:val="24"/>
          <w:szCs w:val="24"/>
          <w:lang w:eastAsia="hu-HU"/>
        </w:rPr>
        <w:t>d) -</w:t>
      </w:r>
      <w:proofErr w:type="spellStart"/>
      <w:r w:rsidRPr="00825C64">
        <w:rPr>
          <w:rFonts w:ascii="Times New Roman" w:eastAsia="Times New Roman" w:hAnsi="Times New Roman" w:cs="Times New Roman"/>
          <w:sz w:val="24"/>
          <w:szCs w:val="24"/>
          <w:lang w:eastAsia="hu-HU"/>
        </w:rPr>
        <w:t>max</w:t>
      </w:r>
      <w:proofErr w:type="spellEnd"/>
      <w:r w:rsidRPr="00825C64">
        <w:rPr>
          <w:rFonts w:ascii="Times New Roman" w:eastAsia="Times New Roman" w:hAnsi="Times New Roman" w:cs="Times New Roman"/>
          <w:sz w:val="24"/>
          <w:szCs w:val="24"/>
          <w:lang w:eastAsia="hu-HU"/>
        </w:rPr>
        <w:t xml:space="preserve"> építménymagasság: 3,0 m,</w:t>
      </w:r>
    </w:p>
    <w:p w:rsidR="00825C64" w:rsidRPr="00825C64" w:rsidRDefault="00825C64" w:rsidP="00825C64">
      <w:pPr>
        <w:shd w:val="clear" w:color="auto" w:fill="FFFFFF"/>
        <w:spacing w:after="0" w:line="240" w:lineRule="auto"/>
        <w:ind w:firstLine="181"/>
        <w:jc w:val="both"/>
        <w:rPr>
          <w:rFonts w:ascii="Times New Roman" w:eastAsia="Times New Roman" w:hAnsi="Times New Roman" w:cs="Times New Roman"/>
          <w:sz w:val="24"/>
          <w:szCs w:val="24"/>
          <w:lang w:eastAsia="hu-HU"/>
        </w:rPr>
      </w:pPr>
      <w:proofErr w:type="gramStart"/>
      <w:r w:rsidRPr="00825C64">
        <w:rPr>
          <w:rFonts w:ascii="Times New Roman" w:eastAsia="Times New Roman" w:hAnsi="Times New Roman" w:cs="Times New Roman"/>
          <w:sz w:val="24"/>
          <w:szCs w:val="24"/>
          <w:lang w:eastAsia="hu-HU"/>
        </w:rPr>
        <w:t>e</w:t>
      </w:r>
      <w:proofErr w:type="gramEnd"/>
      <w:r w:rsidRPr="00825C64">
        <w:rPr>
          <w:rFonts w:ascii="Times New Roman" w:eastAsia="Times New Roman" w:hAnsi="Times New Roman" w:cs="Times New Roman"/>
          <w:sz w:val="24"/>
          <w:szCs w:val="24"/>
          <w:lang w:eastAsia="hu-HU"/>
        </w:rPr>
        <w:t>) </w:t>
      </w:r>
      <w:proofErr w:type="spellStart"/>
      <w:r w:rsidRPr="00825C64">
        <w:rPr>
          <w:rFonts w:ascii="Times New Roman" w:eastAsia="Times New Roman" w:hAnsi="Times New Roman" w:cs="Times New Roman"/>
          <w:sz w:val="24"/>
          <w:szCs w:val="24"/>
          <w:lang w:eastAsia="hu-HU"/>
        </w:rPr>
        <w:t>max</w:t>
      </w:r>
      <w:proofErr w:type="spellEnd"/>
      <w:r w:rsidRPr="00825C64">
        <w:rPr>
          <w:rFonts w:ascii="Times New Roman" w:eastAsia="Times New Roman" w:hAnsi="Times New Roman" w:cs="Times New Roman"/>
          <w:sz w:val="24"/>
          <w:szCs w:val="24"/>
          <w:lang w:eastAsia="hu-HU"/>
        </w:rPr>
        <w:t>. homlokzat magasság:3,5 m,</w:t>
      </w:r>
    </w:p>
    <w:p w:rsidR="00825C64" w:rsidRPr="00825C64" w:rsidRDefault="00825C64" w:rsidP="00825C64">
      <w:pPr>
        <w:shd w:val="clear" w:color="auto" w:fill="FFFFFF"/>
        <w:spacing w:after="0" w:line="240" w:lineRule="auto"/>
        <w:ind w:firstLine="181"/>
        <w:jc w:val="both"/>
        <w:rPr>
          <w:rFonts w:ascii="Times New Roman" w:eastAsia="Times New Roman" w:hAnsi="Times New Roman" w:cs="Times New Roman"/>
          <w:sz w:val="24"/>
          <w:szCs w:val="24"/>
          <w:lang w:eastAsia="hu-HU"/>
        </w:rPr>
      </w:pPr>
      <w:proofErr w:type="gramStart"/>
      <w:r w:rsidRPr="00825C64">
        <w:rPr>
          <w:rFonts w:ascii="Times New Roman" w:eastAsia="Times New Roman" w:hAnsi="Times New Roman" w:cs="Times New Roman"/>
          <w:sz w:val="24"/>
          <w:szCs w:val="24"/>
          <w:lang w:eastAsia="hu-HU"/>
        </w:rPr>
        <w:t>f</w:t>
      </w:r>
      <w:proofErr w:type="gramEnd"/>
      <w:r w:rsidRPr="00825C64">
        <w:rPr>
          <w:rFonts w:ascii="Times New Roman" w:eastAsia="Times New Roman" w:hAnsi="Times New Roman" w:cs="Times New Roman"/>
          <w:sz w:val="24"/>
          <w:szCs w:val="24"/>
          <w:lang w:eastAsia="hu-HU"/>
        </w:rPr>
        <w:t>) a beépítési előírások csak a művelt telkekre vonatkoznak.</w:t>
      </w:r>
    </w:p>
    <w:p w:rsidR="00825C64" w:rsidRPr="00825C64" w:rsidRDefault="00825C64" w:rsidP="00825C64">
      <w:pPr>
        <w:shd w:val="clear" w:color="auto" w:fill="FFFFFF"/>
        <w:spacing w:after="0" w:line="240" w:lineRule="auto"/>
        <w:ind w:firstLine="181"/>
        <w:jc w:val="both"/>
        <w:rPr>
          <w:rFonts w:ascii="Times New Roman" w:eastAsia="Times New Roman" w:hAnsi="Times New Roman" w:cs="Times New Roman"/>
          <w:sz w:val="24"/>
          <w:szCs w:val="24"/>
          <w:lang w:eastAsia="hu-HU"/>
        </w:rPr>
      </w:pPr>
      <w:proofErr w:type="gramStart"/>
      <w:r w:rsidRPr="00825C64">
        <w:rPr>
          <w:rFonts w:ascii="Times New Roman" w:eastAsia="Times New Roman" w:hAnsi="Times New Roman" w:cs="Times New Roman"/>
          <w:sz w:val="24"/>
          <w:szCs w:val="24"/>
          <w:lang w:eastAsia="hu-HU"/>
        </w:rPr>
        <w:t>g</w:t>
      </w:r>
      <w:proofErr w:type="gramEnd"/>
      <w:r w:rsidRPr="00825C64">
        <w:rPr>
          <w:rFonts w:ascii="Times New Roman" w:eastAsia="Times New Roman" w:hAnsi="Times New Roman" w:cs="Times New Roman"/>
          <w:sz w:val="24"/>
          <w:szCs w:val="24"/>
          <w:lang w:eastAsia="hu-HU"/>
        </w:rPr>
        <w:t>) A területen csak hagyományos épületszerkezetű építmények helyezhetők el, valamint a meglévő épületek felújítása során az épületek és építmények építészeti megjelenése a terület építészeti hagyományainak és értékeinek megfelelően kell, hogy kialakításra kerüljön. Alkalmazandó anyagok: kő, tégla, fa, cserép, vakolt felületek. Az épületek színezése során mértéktartó színvilágot kell kialakítani. Az engedélyezési tervhez színezési tervet is kell csatolni.</w:t>
      </w:r>
    </w:p>
    <w:p w:rsidR="00825C64" w:rsidRPr="00825C64" w:rsidRDefault="00825C64" w:rsidP="00825C64">
      <w:pPr>
        <w:shd w:val="clear" w:color="auto" w:fill="FFFFFF"/>
        <w:spacing w:after="0" w:line="240" w:lineRule="auto"/>
        <w:ind w:firstLine="181"/>
        <w:jc w:val="both"/>
        <w:rPr>
          <w:rFonts w:ascii="Times New Roman" w:eastAsia="Times New Roman" w:hAnsi="Times New Roman" w:cs="Times New Roman"/>
          <w:sz w:val="24"/>
          <w:szCs w:val="24"/>
          <w:lang w:eastAsia="hu-HU"/>
        </w:rPr>
      </w:pPr>
      <w:r w:rsidRPr="00825C64">
        <w:rPr>
          <w:rFonts w:ascii="Times New Roman" w:eastAsia="Times New Roman" w:hAnsi="Times New Roman" w:cs="Times New Roman"/>
          <w:sz w:val="24"/>
          <w:szCs w:val="24"/>
          <w:lang w:eastAsia="hu-HU"/>
        </w:rPr>
        <w:lastRenderedPageBreak/>
        <w:t>(6) Az Mke-2-es övezetre vonatkozó előírások a következők:</w:t>
      </w:r>
    </w:p>
    <w:p w:rsidR="00825C64" w:rsidRPr="00825C64" w:rsidRDefault="00825C64" w:rsidP="00825C64">
      <w:pPr>
        <w:shd w:val="clear" w:color="auto" w:fill="FFFFFF"/>
        <w:spacing w:after="0" w:line="240" w:lineRule="auto"/>
        <w:ind w:firstLine="181"/>
        <w:jc w:val="both"/>
        <w:rPr>
          <w:rFonts w:ascii="Times New Roman" w:eastAsia="Times New Roman" w:hAnsi="Times New Roman" w:cs="Times New Roman"/>
          <w:sz w:val="24"/>
          <w:szCs w:val="24"/>
          <w:lang w:eastAsia="hu-HU"/>
        </w:rPr>
      </w:pPr>
      <w:proofErr w:type="gramStart"/>
      <w:r w:rsidRPr="00825C64">
        <w:rPr>
          <w:rFonts w:ascii="Times New Roman" w:eastAsia="Times New Roman" w:hAnsi="Times New Roman" w:cs="Times New Roman"/>
          <w:sz w:val="24"/>
          <w:szCs w:val="24"/>
          <w:lang w:eastAsia="hu-HU"/>
        </w:rPr>
        <w:t>a</w:t>
      </w:r>
      <w:proofErr w:type="gramEnd"/>
      <w:r w:rsidRPr="00825C64">
        <w:rPr>
          <w:rFonts w:ascii="Times New Roman" w:eastAsia="Times New Roman" w:hAnsi="Times New Roman" w:cs="Times New Roman"/>
          <w:sz w:val="24"/>
          <w:szCs w:val="24"/>
          <w:lang w:eastAsia="hu-HU"/>
        </w:rPr>
        <w:t>) a kialakítható minimális telekméret 2000 m</w:t>
      </w:r>
      <w:r w:rsidRPr="00825C64">
        <w:rPr>
          <w:rFonts w:ascii="Times New Roman" w:eastAsia="Times New Roman" w:hAnsi="Times New Roman" w:cs="Times New Roman"/>
          <w:sz w:val="24"/>
          <w:szCs w:val="24"/>
          <w:vertAlign w:val="superscript"/>
          <w:lang w:eastAsia="hu-HU"/>
        </w:rPr>
        <w:t>2</w:t>
      </w:r>
      <w:r w:rsidRPr="00825C64">
        <w:rPr>
          <w:rFonts w:ascii="Times New Roman" w:eastAsia="Times New Roman" w:hAnsi="Times New Roman" w:cs="Times New Roman"/>
          <w:sz w:val="24"/>
          <w:szCs w:val="24"/>
          <w:lang w:eastAsia="hu-HU"/>
        </w:rPr>
        <w:t>,</w:t>
      </w:r>
    </w:p>
    <w:p w:rsidR="00825C64" w:rsidRPr="00825C64" w:rsidRDefault="00825C64" w:rsidP="00825C64">
      <w:pPr>
        <w:shd w:val="clear" w:color="auto" w:fill="FFFFFF"/>
        <w:spacing w:after="0" w:line="240" w:lineRule="auto"/>
        <w:ind w:firstLine="181"/>
        <w:jc w:val="both"/>
        <w:rPr>
          <w:rFonts w:ascii="Times New Roman" w:eastAsia="Times New Roman" w:hAnsi="Times New Roman" w:cs="Times New Roman"/>
          <w:sz w:val="24"/>
          <w:szCs w:val="24"/>
          <w:lang w:eastAsia="hu-HU"/>
        </w:rPr>
      </w:pPr>
      <w:r w:rsidRPr="00825C64">
        <w:rPr>
          <w:rFonts w:ascii="Times New Roman" w:eastAsia="Times New Roman" w:hAnsi="Times New Roman" w:cs="Times New Roman"/>
          <w:sz w:val="24"/>
          <w:szCs w:val="24"/>
          <w:lang w:eastAsia="hu-HU"/>
        </w:rPr>
        <w:t>b) a beépíthető legkisebb telek nagysága: 1500 m</w:t>
      </w:r>
      <w:r w:rsidRPr="00825C64">
        <w:rPr>
          <w:rFonts w:ascii="Times New Roman" w:eastAsia="Times New Roman" w:hAnsi="Times New Roman" w:cs="Times New Roman"/>
          <w:sz w:val="24"/>
          <w:szCs w:val="24"/>
          <w:vertAlign w:val="superscript"/>
          <w:lang w:eastAsia="hu-HU"/>
        </w:rPr>
        <w:t>2</w:t>
      </w:r>
      <w:r w:rsidRPr="00825C64">
        <w:rPr>
          <w:rFonts w:ascii="Times New Roman" w:eastAsia="Times New Roman" w:hAnsi="Times New Roman" w:cs="Times New Roman"/>
          <w:sz w:val="24"/>
          <w:szCs w:val="24"/>
          <w:lang w:eastAsia="hu-HU"/>
        </w:rPr>
        <w:t>,</w:t>
      </w:r>
    </w:p>
    <w:p w:rsidR="00825C64" w:rsidRPr="00825C64" w:rsidRDefault="00825C64" w:rsidP="00825C64">
      <w:pPr>
        <w:shd w:val="clear" w:color="auto" w:fill="FFFFFF"/>
        <w:spacing w:after="0" w:line="240" w:lineRule="auto"/>
        <w:ind w:firstLine="181"/>
        <w:jc w:val="both"/>
        <w:rPr>
          <w:rFonts w:ascii="Times New Roman" w:eastAsia="Times New Roman" w:hAnsi="Times New Roman" w:cs="Times New Roman"/>
          <w:sz w:val="24"/>
          <w:szCs w:val="24"/>
          <w:lang w:eastAsia="hu-HU"/>
        </w:rPr>
      </w:pPr>
      <w:r w:rsidRPr="00825C64">
        <w:rPr>
          <w:rFonts w:ascii="Times New Roman" w:eastAsia="Times New Roman" w:hAnsi="Times New Roman" w:cs="Times New Roman"/>
          <w:sz w:val="24"/>
          <w:szCs w:val="24"/>
          <w:lang w:eastAsia="hu-HU"/>
        </w:rPr>
        <w:t>c) </w:t>
      </w:r>
      <w:proofErr w:type="spellStart"/>
      <w:r w:rsidRPr="00825C64">
        <w:rPr>
          <w:rFonts w:ascii="Times New Roman" w:eastAsia="Times New Roman" w:hAnsi="Times New Roman" w:cs="Times New Roman"/>
          <w:sz w:val="24"/>
          <w:szCs w:val="24"/>
          <w:lang w:eastAsia="hu-HU"/>
        </w:rPr>
        <w:t>max</w:t>
      </w:r>
      <w:proofErr w:type="spellEnd"/>
      <w:r w:rsidRPr="00825C64">
        <w:rPr>
          <w:rFonts w:ascii="Times New Roman" w:eastAsia="Times New Roman" w:hAnsi="Times New Roman" w:cs="Times New Roman"/>
          <w:sz w:val="24"/>
          <w:szCs w:val="24"/>
          <w:lang w:eastAsia="hu-HU"/>
        </w:rPr>
        <w:t>. 3%-</w:t>
      </w:r>
      <w:proofErr w:type="spellStart"/>
      <w:r w:rsidRPr="00825C64">
        <w:rPr>
          <w:rFonts w:ascii="Times New Roman" w:eastAsia="Times New Roman" w:hAnsi="Times New Roman" w:cs="Times New Roman"/>
          <w:sz w:val="24"/>
          <w:szCs w:val="24"/>
          <w:lang w:eastAsia="hu-HU"/>
        </w:rPr>
        <w:t>os</w:t>
      </w:r>
      <w:proofErr w:type="spellEnd"/>
      <w:r w:rsidRPr="00825C64">
        <w:rPr>
          <w:rFonts w:ascii="Times New Roman" w:eastAsia="Times New Roman" w:hAnsi="Times New Roman" w:cs="Times New Roman"/>
          <w:sz w:val="24"/>
          <w:szCs w:val="24"/>
          <w:lang w:eastAsia="hu-HU"/>
        </w:rPr>
        <w:t xml:space="preserve"> beépítettség, lakóépület is elhelyezhető,</w:t>
      </w:r>
    </w:p>
    <w:p w:rsidR="00825C64" w:rsidRPr="00825C64" w:rsidRDefault="00825C64" w:rsidP="00825C64">
      <w:pPr>
        <w:shd w:val="clear" w:color="auto" w:fill="FFFFFF"/>
        <w:spacing w:after="0" w:line="240" w:lineRule="auto"/>
        <w:ind w:firstLine="181"/>
        <w:jc w:val="both"/>
        <w:rPr>
          <w:rFonts w:ascii="Times New Roman" w:eastAsia="Times New Roman" w:hAnsi="Times New Roman" w:cs="Times New Roman"/>
          <w:sz w:val="24"/>
          <w:szCs w:val="24"/>
          <w:lang w:eastAsia="hu-HU"/>
        </w:rPr>
      </w:pPr>
      <w:r w:rsidRPr="00825C64">
        <w:rPr>
          <w:rFonts w:ascii="Times New Roman" w:eastAsia="Times New Roman" w:hAnsi="Times New Roman" w:cs="Times New Roman"/>
          <w:sz w:val="24"/>
          <w:szCs w:val="24"/>
          <w:lang w:eastAsia="hu-HU"/>
        </w:rPr>
        <w:t>d) </w:t>
      </w:r>
      <w:proofErr w:type="spellStart"/>
      <w:r w:rsidRPr="00825C64">
        <w:rPr>
          <w:rFonts w:ascii="Times New Roman" w:eastAsia="Times New Roman" w:hAnsi="Times New Roman" w:cs="Times New Roman"/>
          <w:sz w:val="24"/>
          <w:szCs w:val="24"/>
          <w:lang w:eastAsia="hu-HU"/>
        </w:rPr>
        <w:t>max</w:t>
      </w:r>
      <w:proofErr w:type="spellEnd"/>
      <w:r w:rsidRPr="00825C64">
        <w:rPr>
          <w:rFonts w:ascii="Times New Roman" w:eastAsia="Times New Roman" w:hAnsi="Times New Roman" w:cs="Times New Roman"/>
          <w:sz w:val="24"/>
          <w:szCs w:val="24"/>
          <w:lang w:eastAsia="hu-HU"/>
        </w:rPr>
        <w:t>. építménymagasság: 3,5 m,</w:t>
      </w:r>
    </w:p>
    <w:p w:rsidR="00825C64" w:rsidRPr="00825C64" w:rsidRDefault="00825C64" w:rsidP="00825C64">
      <w:pPr>
        <w:shd w:val="clear" w:color="auto" w:fill="FFFFFF"/>
        <w:spacing w:after="0" w:line="240" w:lineRule="auto"/>
        <w:ind w:firstLine="181"/>
        <w:jc w:val="both"/>
        <w:rPr>
          <w:rFonts w:ascii="Times New Roman" w:eastAsia="Times New Roman" w:hAnsi="Times New Roman" w:cs="Times New Roman"/>
          <w:sz w:val="24"/>
          <w:szCs w:val="24"/>
          <w:lang w:eastAsia="hu-HU"/>
        </w:rPr>
      </w:pPr>
      <w:proofErr w:type="gramStart"/>
      <w:r w:rsidRPr="00825C64">
        <w:rPr>
          <w:rFonts w:ascii="Times New Roman" w:eastAsia="Times New Roman" w:hAnsi="Times New Roman" w:cs="Times New Roman"/>
          <w:sz w:val="24"/>
          <w:szCs w:val="24"/>
          <w:lang w:eastAsia="hu-HU"/>
        </w:rPr>
        <w:t>e</w:t>
      </w:r>
      <w:proofErr w:type="gramEnd"/>
      <w:r w:rsidRPr="00825C64">
        <w:rPr>
          <w:rFonts w:ascii="Times New Roman" w:eastAsia="Times New Roman" w:hAnsi="Times New Roman" w:cs="Times New Roman"/>
          <w:sz w:val="24"/>
          <w:szCs w:val="24"/>
          <w:lang w:eastAsia="hu-HU"/>
        </w:rPr>
        <w:t>) </w:t>
      </w:r>
      <w:proofErr w:type="spellStart"/>
      <w:r w:rsidRPr="00825C64">
        <w:rPr>
          <w:rFonts w:ascii="Times New Roman" w:eastAsia="Times New Roman" w:hAnsi="Times New Roman" w:cs="Times New Roman"/>
          <w:sz w:val="24"/>
          <w:szCs w:val="24"/>
          <w:lang w:eastAsia="hu-HU"/>
        </w:rPr>
        <w:t>max</w:t>
      </w:r>
      <w:proofErr w:type="spellEnd"/>
      <w:r w:rsidRPr="00825C64">
        <w:rPr>
          <w:rFonts w:ascii="Times New Roman" w:eastAsia="Times New Roman" w:hAnsi="Times New Roman" w:cs="Times New Roman"/>
          <w:sz w:val="24"/>
          <w:szCs w:val="24"/>
          <w:lang w:eastAsia="hu-HU"/>
        </w:rPr>
        <w:t>. homlokzatmagasság: 4,0 m,</w:t>
      </w:r>
    </w:p>
    <w:p w:rsidR="00825C64" w:rsidRPr="00825C64" w:rsidRDefault="00825C64" w:rsidP="00825C64">
      <w:pPr>
        <w:shd w:val="clear" w:color="auto" w:fill="FFFFFF"/>
        <w:spacing w:after="0" w:line="240" w:lineRule="auto"/>
        <w:ind w:firstLine="181"/>
        <w:jc w:val="both"/>
        <w:rPr>
          <w:rFonts w:ascii="Times New Roman" w:eastAsia="Times New Roman" w:hAnsi="Times New Roman" w:cs="Times New Roman"/>
          <w:sz w:val="24"/>
          <w:szCs w:val="24"/>
          <w:lang w:eastAsia="hu-HU"/>
        </w:rPr>
      </w:pPr>
      <w:proofErr w:type="gramStart"/>
      <w:r w:rsidRPr="00825C64">
        <w:rPr>
          <w:rFonts w:ascii="Times New Roman" w:eastAsia="Times New Roman" w:hAnsi="Times New Roman" w:cs="Times New Roman"/>
          <w:sz w:val="24"/>
          <w:szCs w:val="24"/>
          <w:lang w:eastAsia="hu-HU"/>
        </w:rPr>
        <w:t>f</w:t>
      </w:r>
      <w:proofErr w:type="gramEnd"/>
      <w:r w:rsidRPr="00825C64">
        <w:rPr>
          <w:rFonts w:ascii="Times New Roman" w:eastAsia="Times New Roman" w:hAnsi="Times New Roman" w:cs="Times New Roman"/>
          <w:sz w:val="24"/>
          <w:szCs w:val="24"/>
          <w:lang w:eastAsia="hu-HU"/>
        </w:rPr>
        <w:t>) az épület területe 120 m</w:t>
      </w:r>
      <w:r w:rsidRPr="00825C64">
        <w:rPr>
          <w:rFonts w:ascii="Times New Roman" w:eastAsia="Times New Roman" w:hAnsi="Times New Roman" w:cs="Times New Roman"/>
          <w:sz w:val="24"/>
          <w:szCs w:val="24"/>
          <w:vertAlign w:val="superscript"/>
          <w:lang w:eastAsia="hu-HU"/>
        </w:rPr>
        <w:t>2</w:t>
      </w:r>
      <w:r w:rsidRPr="00825C64">
        <w:rPr>
          <w:rFonts w:ascii="Times New Roman" w:eastAsia="Times New Roman" w:hAnsi="Times New Roman" w:cs="Times New Roman"/>
          <w:sz w:val="24"/>
          <w:szCs w:val="24"/>
          <w:lang w:eastAsia="hu-HU"/>
        </w:rPr>
        <w:t>-t nem haladhatja meg.</w:t>
      </w:r>
    </w:p>
    <w:p w:rsidR="00825C64" w:rsidRPr="00825C64" w:rsidRDefault="00825C64" w:rsidP="00825C64">
      <w:pPr>
        <w:shd w:val="clear" w:color="auto" w:fill="FFFFFF"/>
        <w:spacing w:after="0" w:line="240" w:lineRule="auto"/>
        <w:ind w:firstLine="181"/>
        <w:jc w:val="both"/>
        <w:rPr>
          <w:rFonts w:ascii="Times New Roman" w:eastAsia="Times New Roman" w:hAnsi="Times New Roman" w:cs="Times New Roman"/>
          <w:sz w:val="24"/>
          <w:szCs w:val="24"/>
          <w:lang w:eastAsia="hu-HU"/>
        </w:rPr>
      </w:pPr>
      <w:proofErr w:type="gramStart"/>
      <w:r w:rsidRPr="00825C64">
        <w:rPr>
          <w:rFonts w:ascii="Times New Roman" w:eastAsia="Times New Roman" w:hAnsi="Times New Roman" w:cs="Times New Roman"/>
          <w:sz w:val="24"/>
          <w:szCs w:val="24"/>
          <w:lang w:eastAsia="hu-HU"/>
        </w:rPr>
        <w:t>g</w:t>
      </w:r>
      <w:proofErr w:type="gramEnd"/>
      <w:r w:rsidRPr="00825C64">
        <w:rPr>
          <w:rFonts w:ascii="Times New Roman" w:eastAsia="Times New Roman" w:hAnsi="Times New Roman" w:cs="Times New Roman"/>
          <w:sz w:val="24"/>
          <w:szCs w:val="24"/>
          <w:lang w:eastAsia="hu-HU"/>
        </w:rPr>
        <w:t>) A területen csak hagyományos épületszerkezetű építmények helyezhetők el, valamint a meglévő épületek felújítása során az épületek és építmények építészeti megjelenése a terület építészeti hagyományainak és értékeinek megfelelően kell, hogy kialakításra kerüljön. Alkalmazandó anyagok: kő, tégla, fa, cserép, vakolt felületek. Az épületek színezése során mértéktartó színvilágot kell kialakítani. Az engedélyezési tervhez színezési tervet is kell csatolni.</w:t>
      </w:r>
    </w:p>
    <w:p w:rsidR="00825C64" w:rsidRPr="00825C64" w:rsidRDefault="00825C64" w:rsidP="00825C64">
      <w:pPr>
        <w:shd w:val="clear" w:color="auto" w:fill="FFFFFF"/>
        <w:spacing w:after="0" w:line="240" w:lineRule="auto"/>
        <w:ind w:firstLine="181"/>
        <w:jc w:val="both"/>
        <w:rPr>
          <w:rFonts w:ascii="Times New Roman" w:eastAsia="Times New Roman" w:hAnsi="Times New Roman" w:cs="Times New Roman"/>
          <w:sz w:val="24"/>
          <w:szCs w:val="24"/>
          <w:lang w:eastAsia="hu-HU"/>
        </w:rPr>
      </w:pPr>
      <w:r w:rsidRPr="00825C64">
        <w:rPr>
          <w:rFonts w:ascii="Times New Roman" w:eastAsia="Times New Roman" w:hAnsi="Times New Roman" w:cs="Times New Roman"/>
          <w:sz w:val="24"/>
          <w:szCs w:val="24"/>
          <w:lang w:eastAsia="hu-HU"/>
        </w:rPr>
        <w:t xml:space="preserve">(7) Az </w:t>
      </w:r>
      <w:proofErr w:type="spellStart"/>
      <w:r w:rsidRPr="00825C64">
        <w:rPr>
          <w:rFonts w:ascii="Times New Roman" w:eastAsia="Times New Roman" w:hAnsi="Times New Roman" w:cs="Times New Roman"/>
          <w:sz w:val="24"/>
          <w:szCs w:val="24"/>
          <w:lang w:eastAsia="hu-HU"/>
        </w:rPr>
        <w:t>Mke</w:t>
      </w:r>
      <w:proofErr w:type="spellEnd"/>
      <w:r w:rsidRPr="00825C64">
        <w:rPr>
          <w:rFonts w:ascii="Times New Roman" w:eastAsia="Times New Roman" w:hAnsi="Times New Roman" w:cs="Times New Roman"/>
          <w:sz w:val="24"/>
          <w:szCs w:val="24"/>
          <w:lang w:eastAsia="hu-HU"/>
        </w:rPr>
        <w:t>-B-N övezetre vonatkozó előírások a következők:</w:t>
      </w:r>
    </w:p>
    <w:p w:rsidR="00825C64" w:rsidRPr="00825C64" w:rsidRDefault="00825C64" w:rsidP="00825C64">
      <w:pPr>
        <w:shd w:val="clear" w:color="auto" w:fill="FFFFFF"/>
        <w:spacing w:after="0" w:line="240" w:lineRule="auto"/>
        <w:ind w:firstLine="181"/>
        <w:jc w:val="both"/>
        <w:rPr>
          <w:rFonts w:ascii="Times New Roman" w:eastAsia="Times New Roman" w:hAnsi="Times New Roman" w:cs="Times New Roman"/>
          <w:sz w:val="24"/>
          <w:szCs w:val="24"/>
          <w:lang w:eastAsia="hu-HU"/>
        </w:rPr>
      </w:pPr>
      <w:proofErr w:type="gramStart"/>
      <w:r w:rsidRPr="00825C64">
        <w:rPr>
          <w:rFonts w:ascii="Times New Roman" w:eastAsia="Times New Roman" w:hAnsi="Times New Roman" w:cs="Times New Roman"/>
          <w:sz w:val="24"/>
          <w:szCs w:val="24"/>
          <w:lang w:eastAsia="hu-HU"/>
        </w:rPr>
        <w:t>a</w:t>
      </w:r>
      <w:proofErr w:type="gramEnd"/>
      <w:r w:rsidRPr="00825C64">
        <w:rPr>
          <w:rFonts w:ascii="Times New Roman" w:eastAsia="Times New Roman" w:hAnsi="Times New Roman" w:cs="Times New Roman"/>
          <w:sz w:val="24"/>
          <w:szCs w:val="24"/>
          <w:lang w:eastAsia="hu-HU"/>
        </w:rPr>
        <w:t xml:space="preserve">) az </w:t>
      </w:r>
      <w:proofErr w:type="spellStart"/>
      <w:r w:rsidRPr="00825C64">
        <w:rPr>
          <w:rFonts w:ascii="Times New Roman" w:eastAsia="Times New Roman" w:hAnsi="Times New Roman" w:cs="Times New Roman"/>
          <w:sz w:val="24"/>
          <w:szCs w:val="24"/>
          <w:lang w:eastAsia="hu-HU"/>
        </w:rPr>
        <w:t>Mke</w:t>
      </w:r>
      <w:proofErr w:type="spellEnd"/>
      <w:r w:rsidRPr="00825C64">
        <w:rPr>
          <w:rFonts w:ascii="Times New Roman" w:eastAsia="Times New Roman" w:hAnsi="Times New Roman" w:cs="Times New Roman"/>
          <w:sz w:val="24"/>
          <w:szCs w:val="24"/>
          <w:lang w:eastAsia="hu-HU"/>
        </w:rPr>
        <w:t>-B-N övezet belterületen található,</w:t>
      </w:r>
    </w:p>
    <w:p w:rsidR="00825C64" w:rsidRPr="00825C64" w:rsidRDefault="00825C64" w:rsidP="00825C64">
      <w:pPr>
        <w:shd w:val="clear" w:color="auto" w:fill="FFFFFF"/>
        <w:spacing w:after="0" w:line="240" w:lineRule="auto"/>
        <w:ind w:firstLine="181"/>
        <w:jc w:val="both"/>
        <w:rPr>
          <w:rFonts w:ascii="Times New Roman" w:eastAsia="Times New Roman" w:hAnsi="Times New Roman" w:cs="Times New Roman"/>
          <w:sz w:val="24"/>
          <w:szCs w:val="24"/>
          <w:lang w:eastAsia="hu-HU"/>
        </w:rPr>
      </w:pPr>
      <w:r w:rsidRPr="00825C64">
        <w:rPr>
          <w:rFonts w:ascii="Times New Roman" w:eastAsia="Times New Roman" w:hAnsi="Times New Roman" w:cs="Times New Roman"/>
          <w:sz w:val="24"/>
          <w:szCs w:val="24"/>
          <w:lang w:eastAsia="hu-HU"/>
        </w:rPr>
        <w:t>b) a területen gondozott gyep illetve kertművelés fenntartandó,</w:t>
      </w:r>
    </w:p>
    <w:p w:rsidR="00825C64" w:rsidRPr="00825C64" w:rsidRDefault="00825C64" w:rsidP="00825C64">
      <w:pPr>
        <w:shd w:val="clear" w:color="auto" w:fill="FFFFFF"/>
        <w:spacing w:after="0" w:line="240" w:lineRule="auto"/>
        <w:ind w:firstLine="181"/>
        <w:jc w:val="both"/>
        <w:rPr>
          <w:rFonts w:ascii="Times New Roman" w:eastAsia="Times New Roman" w:hAnsi="Times New Roman" w:cs="Times New Roman"/>
          <w:sz w:val="24"/>
          <w:szCs w:val="24"/>
          <w:lang w:eastAsia="hu-HU"/>
        </w:rPr>
      </w:pPr>
      <w:r w:rsidRPr="00825C64">
        <w:rPr>
          <w:rFonts w:ascii="Times New Roman" w:eastAsia="Times New Roman" w:hAnsi="Times New Roman" w:cs="Times New Roman"/>
          <w:sz w:val="24"/>
          <w:szCs w:val="24"/>
          <w:lang w:eastAsia="hu-HU"/>
        </w:rPr>
        <w:t>c) a területen építmény nem helyezhető el,</w:t>
      </w:r>
    </w:p>
    <w:p w:rsidR="00825C64" w:rsidRPr="00825C64" w:rsidRDefault="00825C64" w:rsidP="00825C64">
      <w:pPr>
        <w:shd w:val="clear" w:color="auto" w:fill="FFFFFF"/>
        <w:spacing w:after="0" w:line="240" w:lineRule="auto"/>
        <w:ind w:firstLine="181"/>
        <w:jc w:val="both"/>
        <w:rPr>
          <w:rFonts w:ascii="Times New Roman" w:eastAsia="Times New Roman" w:hAnsi="Times New Roman" w:cs="Times New Roman"/>
          <w:sz w:val="24"/>
          <w:szCs w:val="24"/>
          <w:lang w:eastAsia="hu-HU"/>
        </w:rPr>
      </w:pPr>
      <w:r w:rsidRPr="00825C64">
        <w:rPr>
          <w:rFonts w:ascii="Times New Roman" w:eastAsia="Times New Roman" w:hAnsi="Times New Roman" w:cs="Times New Roman"/>
          <w:sz w:val="24"/>
          <w:szCs w:val="24"/>
          <w:lang w:eastAsia="hu-HU"/>
        </w:rPr>
        <w:t>d) a területen csak környezetkímélő vegyszerek használhatók.</w:t>
      </w:r>
    </w:p>
    <w:p w:rsidR="00825C64" w:rsidRPr="00825C64" w:rsidRDefault="00825C64" w:rsidP="00825C64">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eastAsia="hu-HU"/>
        </w:rPr>
      </w:pPr>
      <w:r w:rsidRPr="00825C64">
        <w:rPr>
          <w:rFonts w:ascii="Times New Roman" w:eastAsia="Times New Roman" w:hAnsi="Times New Roman" w:cs="Times New Roman"/>
          <w:b/>
          <w:bCs/>
          <w:sz w:val="24"/>
          <w:szCs w:val="24"/>
          <w:lang w:eastAsia="hu-HU"/>
        </w:rPr>
        <w:t>Vízgazdálkodási terület</w:t>
      </w:r>
    </w:p>
    <w:p w:rsidR="00825C64" w:rsidRPr="00825C64" w:rsidRDefault="00825C64" w:rsidP="00825C64">
      <w:pPr>
        <w:shd w:val="clear" w:color="auto" w:fill="FFFFFF"/>
        <w:spacing w:after="0" w:line="240" w:lineRule="auto"/>
        <w:ind w:firstLine="181"/>
        <w:jc w:val="both"/>
        <w:rPr>
          <w:rFonts w:ascii="Times New Roman" w:eastAsia="Times New Roman" w:hAnsi="Times New Roman" w:cs="Times New Roman"/>
          <w:sz w:val="24"/>
          <w:szCs w:val="24"/>
          <w:lang w:eastAsia="hu-HU"/>
        </w:rPr>
      </w:pPr>
      <w:r w:rsidRPr="00825C64">
        <w:rPr>
          <w:rFonts w:ascii="Times New Roman" w:eastAsia="Times New Roman" w:hAnsi="Times New Roman" w:cs="Times New Roman"/>
          <w:b/>
          <w:bCs/>
          <w:sz w:val="24"/>
          <w:szCs w:val="24"/>
          <w:lang w:eastAsia="hu-HU"/>
        </w:rPr>
        <w:t>20. §</w:t>
      </w:r>
      <w:r w:rsidRPr="00825C64">
        <w:rPr>
          <w:rFonts w:ascii="Times New Roman" w:eastAsia="Times New Roman" w:hAnsi="Times New Roman" w:cs="Times New Roman"/>
          <w:sz w:val="24"/>
          <w:szCs w:val="24"/>
          <w:lang w:eastAsia="hu-HU"/>
        </w:rPr>
        <w:t> (1) Az övezet területén építmények építése kizárólag vízgazdálkodási, környezet- és természetvédelmi, kivételes esetben közműfejlesztési illetve közlekedési célból engedélyezhető.</w:t>
      </w:r>
    </w:p>
    <w:p w:rsidR="00825C64" w:rsidRPr="00825C64" w:rsidRDefault="00825C64" w:rsidP="00825C64">
      <w:pPr>
        <w:shd w:val="clear" w:color="auto" w:fill="FFFFFF"/>
        <w:spacing w:after="0" w:line="240" w:lineRule="auto"/>
        <w:ind w:firstLine="181"/>
        <w:jc w:val="both"/>
        <w:rPr>
          <w:rFonts w:ascii="Times New Roman" w:eastAsia="Times New Roman" w:hAnsi="Times New Roman" w:cs="Times New Roman"/>
          <w:sz w:val="24"/>
          <w:szCs w:val="24"/>
          <w:lang w:eastAsia="hu-HU"/>
        </w:rPr>
      </w:pPr>
      <w:r w:rsidRPr="00825C64">
        <w:rPr>
          <w:rFonts w:ascii="Times New Roman" w:eastAsia="Times New Roman" w:hAnsi="Times New Roman" w:cs="Times New Roman"/>
          <w:sz w:val="24"/>
          <w:szCs w:val="24"/>
          <w:lang w:eastAsia="hu-HU"/>
        </w:rPr>
        <w:t xml:space="preserve">(2) A </w:t>
      </w:r>
      <w:proofErr w:type="spellStart"/>
      <w:r w:rsidRPr="00825C64">
        <w:rPr>
          <w:rFonts w:ascii="Times New Roman" w:eastAsia="Times New Roman" w:hAnsi="Times New Roman" w:cs="Times New Roman"/>
          <w:sz w:val="24"/>
          <w:szCs w:val="24"/>
          <w:lang w:eastAsia="hu-HU"/>
        </w:rPr>
        <w:t>Bakónaki</w:t>
      </w:r>
      <w:proofErr w:type="spellEnd"/>
      <w:r w:rsidRPr="00825C64">
        <w:rPr>
          <w:rFonts w:ascii="Times New Roman" w:eastAsia="Times New Roman" w:hAnsi="Times New Roman" w:cs="Times New Roman"/>
          <w:sz w:val="24"/>
          <w:szCs w:val="24"/>
          <w:lang w:eastAsia="hu-HU"/>
        </w:rPr>
        <w:t xml:space="preserve"> patak külterületi szakaszán gyep (nádas) művelési ágú területek jelölhetők ki. Fás galéria növényzet csak a vízgazdálkodási feladatokat nem akadályozó módon a parttól 5-5 méter távolságra telepíthetők.</w:t>
      </w:r>
    </w:p>
    <w:p w:rsidR="00825C64" w:rsidRPr="00825C64" w:rsidRDefault="00825C64" w:rsidP="00825C64">
      <w:pPr>
        <w:shd w:val="clear" w:color="auto" w:fill="FFFFFF"/>
        <w:spacing w:after="0" w:line="240" w:lineRule="auto"/>
        <w:ind w:firstLine="181"/>
        <w:jc w:val="both"/>
        <w:rPr>
          <w:rFonts w:ascii="Times New Roman" w:eastAsia="Times New Roman" w:hAnsi="Times New Roman" w:cs="Times New Roman"/>
          <w:sz w:val="24"/>
          <w:szCs w:val="24"/>
          <w:lang w:eastAsia="hu-HU"/>
        </w:rPr>
      </w:pPr>
      <w:r w:rsidRPr="00825C64">
        <w:rPr>
          <w:rFonts w:ascii="Times New Roman" w:eastAsia="Times New Roman" w:hAnsi="Times New Roman" w:cs="Times New Roman"/>
          <w:sz w:val="24"/>
          <w:szCs w:val="24"/>
          <w:lang w:eastAsia="hu-HU"/>
        </w:rPr>
        <w:t xml:space="preserve">(3) A </w:t>
      </w:r>
      <w:proofErr w:type="spellStart"/>
      <w:r w:rsidRPr="00825C64">
        <w:rPr>
          <w:rFonts w:ascii="Times New Roman" w:eastAsia="Times New Roman" w:hAnsi="Times New Roman" w:cs="Times New Roman"/>
          <w:sz w:val="24"/>
          <w:szCs w:val="24"/>
          <w:lang w:eastAsia="hu-HU"/>
        </w:rPr>
        <w:t>Bakónaki</w:t>
      </w:r>
      <w:proofErr w:type="spellEnd"/>
      <w:r w:rsidRPr="00825C64">
        <w:rPr>
          <w:rFonts w:ascii="Times New Roman" w:eastAsia="Times New Roman" w:hAnsi="Times New Roman" w:cs="Times New Roman"/>
          <w:sz w:val="24"/>
          <w:szCs w:val="24"/>
          <w:lang w:eastAsia="hu-HU"/>
        </w:rPr>
        <w:t xml:space="preserve"> patak hullámterét csak a 46/1999. (III.18.) </w:t>
      </w:r>
      <w:proofErr w:type="gramStart"/>
      <w:r w:rsidRPr="00825C64">
        <w:rPr>
          <w:rFonts w:ascii="Times New Roman" w:eastAsia="Times New Roman" w:hAnsi="Times New Roman" w:cs="Times New Roman"/>
          <w:sz w:val="24"/>
          <w:szCs w:val="24"/>
          <w:lang w:eastAsia="hu-HU"/>
        </w:rPr>
        <w:t>Kormány rendelet</w:t>
      </w:r>
      <w:proofErr w:type="gramEnd"/>
      <w:r w:rsidRPr="00825C64">
        <w:rPr>
          <w:rFonts w:ascii="Times New Roman" w:eastAsia="Times New Roman" w:hAnsi="Times New Roman" w:cs="Times New Roman"/>
          <w:sz w:val="24"/>
          <w:szCs w:val="24"/>
          <w:lang w:eastAsia="hu-HU"/>
        </w:rPr>
        <w:t xml:space="preserve"> szerint szabad hasznosítani.</w:t>
      </w:r>
    </w:p>
    <w:p w:rsidR="00825C64" w:rsidRPr="00825C64" w:rsidRDefault="00825C64" w:rsidP="00825C64">
      <w:pPr>
        <w:shd w:val="clear" w:color="auto" w:fill="FFFFFF"/>
        <w:spacing w:after="0" w:line="240" w:lineRule="auto"/>
        <w:ind w:firstLine="181"/>
        <w:jc w:val="both"/>
        <w:rPr>
          <w:rFonts w:ascii="Times New Roman" w:eastAsia="Times New Roman" w:hAnsi="Times New Roman" w:cs="Times New Roman"/>
          <w:sz w:val="24"/>
          <w:szCs w:val="24"/>
          <w:lang w:eastAsia="hu-HU"/>
        </w:rPr>
      </w:pPr>
      <w:r w:rsidRPr="00825C64">
        <w:rPr>
          <w:rFonts w:ascii="Times New Roman" w:eastAsia="Times New Roman" w:hAnsi="Times New Roman" w:cs="Times New Roman"/>
          <w:sz w:val="24"/>
          <w:szCs w:val="24"/>
          <w:lang w:eastAsia="hu-HU"/>
        </w:rPr>
        <w:t>(4) A meglévő belterületi szakaszon vízminőség védelmi sáv alakítandó ki.</w:t>
      </w:r>
    </w:p>
    <w:p w:rsidR="00825C64" w:rsidRPr="00825C64" w:rsidRDefault="00825C64" w:rsidP="00825C64">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eastAsia="hu-HU"/>
        </w:rPr>
      </w:pPr>
      <w:r w:rsidRPr="00825C64">
        <w:rPr>
          <w:rFonts w:ascii="Times New Roman" w:eastAsia="Times New Roman" w:hAnsi="Times New Roman" w:cs="Times New Roman"/>
          <w:b/>
          <w:bCs/>
          <w:sz w:val="24"/>
          <w:szCs w:val="24"/>
          <w:lang w:eastAsia="hu-HU"/>
        </w:rPr>
        <w:t>Közlekedési területek és létesítményei</w:t>
      </w:r>
    </w:p>
    <w:p w:rsidR="00825C64" w:rsidRPr="00825C64" w:rsidRDefault="00825C64" w:rsidP="00FE53D6">
      <w:pPr>
        <w:shd w:val="clear" w:color="auto" w:fill="FFFFFF"/>
        <w:spacing w:after="0" w:line="240" w:lineRule="auto"/>
        <w:ind w:firstLine="181"/>
        <w:jc w:val="both"/>
        <w:rPr>
          <w:rFonts w:ascii="Times New Roman" w:eastAsia="Times New Roman" w:hAnsi="Times New Roman" w:cs="Times New Roman"/>
          <w:sz w:val="24"/>
          <w:szCs w:val="24"/>
          <w:lang w:eastAsia="hu-HU"/>
        </w:rPr>
      </w:pPr>
      <w:r w:rsidRPr="00825C64">
        <w:rPr>
          <w:rFonts w:ascii="Times New Roman" w:eastAsia="Times New Roman" w:hAnsi="Times New Roman" w:cs="Times New Roman"/>
          <w:b/>
          <w:bCs/>
          <w:sz w:val="24"/>
          <w:szCs w:val="24"/>
          <w:lang w:eastAsia="hu-HU"/>
        </w:rPr>
        <w:t>21. §</w:t>
      </w:r>
      <w:r w:rsidRPr="00825C64">
        <w:rPr>
          <w:rFonts w:ascii="Times New Roman" w:eastAsia="Times New Roman" w:hAnsi="Times New Roman" w:cs="Times New Roman"/>
          <w:sz w:val="24"/>
          <w:szCs w:val="24"/>
          <w:lang w:eastAsia="hu-HU"/>
        </w:rPr>
        <w:t xml:space="preserve"> (1) A közlekedési terület az országos és a helyi közutak, a kerékpárutak, a Szabályozási terven jelölt parkolók, a gyalogutak, </w:t>
      </w:r>
      <w:proofErr w:type="spellStart"/>
      <w:r w:rsidRPr="00825C64">
        <w:rPr>
          <w:rFonts w:ascii="Times New Roman" w:eastAsia="Times New Roman" w:hAnsi="Times New Roman" w:cs="Times New Roman"/>
          <w:sz w:val="24"/>
          <w:szCs w:val="24"/>
          <w:lang w:eastAsia="hu-HU"/>
        </w:rPr>
        <w:t>mindezek</w:t>
      </w:r>
      <w:proofErr w:type="spellEnd"/>
      <w:r w:rsidRPr="00825C64">
        <w:rPr>
          <w:rFonts w:ascii="Times New Roman" w:eastAsia="Times New Roman" w:hAnsi="Times New Roman" w:cs="Times New Roman"/>
          <w:sz w:val="24"/>
          <w:szCs w:val="24"/>
          <w:lang w:eastAsia="hu-HU"/>
        </w:rPr>
        <w:t xml:space="preserve"> csomópontjai, vízelvezetési rendszere és környezetvédelmi létesítményei, továbbá a közművek és a hírközlés építményeinek elhelyezésére szolgál.</w:t>
      </w:r>
    </w:p>
    <w:p w:rsidR="00825C64" w:rsidRPr="00825C64" w:rsidRDefault="00825C64" w:rsidP="00FE53D6">
      <w:pPr>
        <w:shd w:val="clear" w:color="auto" w:fill="FFFFFF"/>
        <w:spacing w:after="0" w:line="240" w:lineRule="auto"/>
        <w:ind w:firstLine="181"/>
        <w:jc w:val="both"/>
        <w:rPr>
          <w:rFonts w:ascii="Times New Roman" w:eastAsia="Times New Roman" w:hAnsi="Times New Roman" w:cs="Times New Roman"/>
          <w:sz w:val="24"/>
          <w:szCs w:val="24"/>
          <w:lang w:eastAsia="hu-HU"/>
        </w:rPr>
      </w:pPr>
      <w:r w:rsidRPr="00825C64">
        <w:rPr>
          <w:rFonts w:ascii="Times New Roman" w:eastAsia="Times New Roman" w:hAnsi="Times New Roman" w:cs="Times New Roman"/>
          <w:sz w:val="24"/>
          <w:szCs w:val="24"/>
          <w:lang w:eastAsia="hu-HU"/>
        </w:rPr>
        <w:t>(2) A közlekedési területen belül a műtárgyakat, a közműveket, a közterületi építményeket és a növényzetet úgy kell elhelyezni, hogy azok a közlekedést, az utak beláthatóságát ne zavarják. A közlekedési területen belül bármilyen létesítmény elhelyezése csak az illetékes közlekedési hatóság hozzájárulásával lehetséges.</w:t>
      </w:r>
    </w:p>
    <w:p w:rsidR="00825C64" w:rsidRPr="00825C64" w:rsidRDefault="00825C64" w:rsidP="00FE53D6">
      <w:pPr>
        <w:shd w:val="clear" w:color="auto" w:fill="FFFFFF"/>
        <w:spacing w:after="0" w:line="240" w:lineRule="auto"/>
        <w:ind w:firstLine="181"/>
        <w:jc w:val="both"/>
        <w:rPr>
          <w:rFonts w:ascii="Times New Roman" w:eastAsia="Times New Roman" w:hAnsi="Times New Roman" w:cs="Times New Roman"/>
          <w:sz w:val="24"/>
          <w:szCs w:val="24"/>
          <w:lang w:eastAsia="hu-HU"/>
        </w:rPr>
      </w:pPr>
      <w:r w:rsidRPr="00825C64">
        <w:rPr>
          <w:rFonts w:ascii="Times New Roman" w:eastAsia="Times New Roman" w:hAnsi="Times New Roman" w:cs="Times New Roman"/>
          <w:sz w:val="24"/>
          <w:szCs w:val="24"/>
          <w:lang w:eastAsia="hu-HU"/>
        </w:rPr>
        <w:t>(3) A település területén a közúthálózat számára az alábbi szabályozási szélességeket kell biztosítani:</w:t>
      </w:r>
    </w:p>
    <w:p w:rsidR="00825C64" w:rsidRPr="00825C64" w:rsidRDefault="00825C64" w:rsidP="00FE53D6">
      <w:pPr>
        <w:shd w:val="clear" w:color="auto" w:fill="FFFFFF"/>
        <w:spacing w:after="0" w:line="240" w:lineRule="auto"/>
        <w:ind w:firstLine="181"/>
        <w:jc w:val="both"/>
        <w:rPr>
          <w:rFonts w:ascii="Times New Roman" w:eastAsia="Times New Roman" w:hAnsi="Times New Roman" w:cs="Times New Roman"/>
          <w:sz w:val="24"/>
          <w:szCs w:val="24"/>
          <w:lang w:eastAsia="hu-HU"/>
        </w:rPr>
      </w:pPr>
      <w:proofErr w:type="gramStart"/>
      <w:r w:rsidRPr="00825C64">
        <w:rPr>
          <w:rFonts w:ascii="Times New Roman" w:eastAsia="Times New Roman" w:hAnsi="Times New Roman" w:cs="Times New Roman"/>
          <w:sz w:val="24"/>
          <w:szCs w:val="24"/>
          <w:lang w:eastAsia="hu-HU"/>
        </w:rPr>
        <w:t>a</w:t>
      </w:r>
      <w:proofErr w:type="gramEnd"/>
      <w:r w:rsidRPr="00825C64">
        <w:rPr>
          <w:rFonts w:ascii="Times New Roman" w:eastAsia="Times New Roman" w:hAnsi="Times New Roman" w:cs="Times New Roman"/>
          <w:sz w:val="24"/>
          <w:szCs w:val="24"/>
          <w:lang w:eastAsia="hu-HU"/>
        </w:rPr>
        <w:t>) a meglévő gyűjtő utak kialakult szabályozása megtartandó;</w:t>
      </w:r>
    </w:p>
    <w:p w:rsidR="00825C64" w:rsidRPr="00825C64" w:rsidRDefault="00825C64" w:rsidP="00FE53D6">
      <w:pPr>
        <w:shd w:val="clear" w:color="auto" w:fill="FFFFFF"/>
        <w:spacing w:after="0" w:line="240" w:lineRule="auto"/>
        <w:ind w:firstLine="181"/>
        <w:jc w:val="both"/>
        <w:rPr>
          <w:rFonts w:ascii="Times New Roman" w:eastAsia="Times New Roman" w:hAnsi="Times New Roman" w:cs="Times New Roman"/>
          <w:sz w:val="24"/>
          <w:szCs w:val="24"/>
          <w:lang w:eastAsia="hu-HU"/>
        </w:rPr>
      </w:pPr>
      <w:r w:rsidRPr="00825C64">
        <w:rPr>
          <w:rFonts w:ascii="Times New Roman" w:eastAsia="Times New Roman" w:hAnsi="Times New Roman" w:cs="Times New Roman"/>
          <w:sz w:val="24"/>
          <w:szCs w:val="24"/>
          <w:lang w:eastAsia="hu-HU"/>
        </w:rPr>
        <w:t>b) a tervezett külterületi összekötőút szabályozási szélessége: 16,0m;</w:t>
      </w:r>
    </w:p>
    <w:p w:rsidR="00825C64" w:rsidRPr="00825C64" w:rsidRDefault="00825C64" w:rsidP="00FE53D6">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825C64">
        <w:rPr>
          <w:rFonts w:ascii="Times New Roman" w:eastAsia="Times New Roman" w:hAnsi="Times New Roman" w:cs="Times New Roman"/>
          <w:sz w:val="24"/>
          <w:szCs w:val="24"/>
          <w:lang w:eastAsia="hu-HU"/>
        </w:rPr>
        <w:t>c) a lakó utak kialakult szabályozási szélessége megtartandó, kivéve a szabályozási terven szereplő néhány korrekciót.</w:t>
      </w:r>
    </w:p>
    <w:p w:rsidR="00825C64" w:rsidRPr="00825C64" w:rsidRDefault="00825C64" w:rsidP="00FE53D6">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825C64">
        <w:rPr>
          <w:rFonts w:ascii="Times New Roman" w:eastAsia="Times New Roman" w:hAnsi="Times New Roman" w:cs="Times New Roman"/>
          <w:sz w:val="24"/>
          <w:szCs w:val="24"/>
          <w:lang w:eastAsia="hu-HU"/>
        </w:rPr>
        <w:t>d) Az új lakó utak szabályozási szélessége: minimálisan 12,0m;</w:t>
      </w:r>
    </w:p>
    <w:p w:rsidR="00825C64" w:rsidRPr="00825C64" w:rsidRDefault="00825C64" w:rsidP="00FE53D6">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825C64">
        <w:rPr>
          <w:rFonts w:ascii="Times New Roman" w:eastAsia="Times New Roman" w:hAnsi="Times New Roman" w:cs="Times New Roman"/>
          <w:sz w:val="24"/>
          <w:szCs w:val="24"/>
          <w:lang w:eastAsia="hu-HU"/>
        </w:rPr>
        <w:t>(4) A gyalogos közlekedés számára az utak szabályozási szélességén belül megfelelő gyalogjárdákat kell építeni.</w:t>
      </w:r>
    </w:p>
    <w:p w:rsidR="00825C64" w:rsidRPr="00825C64" w:rsidRDefault="00825C64" w:rsidP="00FE53D6">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825C64">
        <w:rPr>
          <w:rFonts w:ascii="Times New Roman" w:eastAsia="Times New Roman" w:hAnsi="Times New Roman" w:cs="Times New Roman"/>
          <w:sz w:val="24"/>
          <w:szCs w:val="24"/>
          <w:lang w:eastAsia="hu-HU"/>
        </w:rPr>
        <w:lastRenderedPageBreak/>
        <w:t>(5) Parkolás:</w:t>
      </w:r>
    </w:p>
    <w:p w:rsidR="00825C64" w:rsidRPr="00825C64" w:rsidRDefault="00825C64" w:rsidP="00FE53D6">
      <w:pPr>
        <w:shd w:val="clear" w:color="auto" w:fill="FFFFFF"/>
        <w:spacing w:after="0" w:line="240" w:lineRule="auto"/>
        <w:ind w:firstLine="180"/>
        <w:jc w:val="both"/>
        <w:rPr>
          <w:rFonts w:ascii="Times New Roman" w:eastAsia="Times New Roman" w:hAnsi="Times New Roman" w:cs="Times New Roman"/>
          <w:sz w:val="24"/>
          <w:szCs w:val="24"/>
          <w:lang w:eastAsia="hu-HU"/>
        </w:rPr>
      </w:pPr>
      <w:proofErr w:type="gramStart"/>
      <w:r w:rsidRPr="00825C64">
        <w:rPr>
          <w:rFonts w:ascii="Times New Roman" w:eastAsia="Times New Roman" w:hAnsi="Times New Roman" w:cs="Times New Roman"/>
          <w:sz w:val="24"/>
          <w:szCs w:val="24"/>
          <w:lang w:eastAsia="hu-HU"/>
        </w:rPr>
        <w:t>a</w:t>
      </w:r>
      <w:proofErr w:type="gramEnd"/>
      <w:r w:rsidRPr="00825C64">
        <w:rPr>
          <w:rFonts w:ascii="Times New Roman" w:eastAsia="Times New Roman" w:hAnsi="Times New Roman" w:cs="Times New Roman"/>
          <w:sz w:val="24"/>
          <w:szCs w:val="24"/>
          <w:lang w:eastAsia="hu-HU"/>
        </w:rPr>
        <w:t>) Valamennyi új beruházással egyidejűleg az OTÉK alapján szükséges parkoló-mennyiséget saját telken meg kell valósítani</w:t>
      </w:r>
    </w:p>
    <w:p w:rsidR="00825C64" w:rsidRPr="00825C64" w:rsidRDefault="00825C64" w:rsidP="00FE53D6">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825C64">
        <w:rPr>
          <w:rFonts w:ascii="Times New Roman" w:eastAsia="Times New Roman" w:hAnsi="Times New Roman" w:cs="Times New Roman"/>
          <w:sz w:val="24"/>
          <w:szCs w:val="24"/>
          <w:lang w:eastAsia="hu-HU"/>
        </w:rPr>
        <w:t>b) A jelenlegi parkoló-hiány enyhítésére a szabályozási tervlapon jelölt helyeken kell parkolóhelyeket létesíteni.</w:t>
      </w:r>
    </w:p>
    <w:p w:rsidR="00825C64" w:rsidRPr="00825C64" w:rsidRDefault="00825C64" w:rsidP="00FE53D6">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825C64">
        <w:rPr>
          <w:rFonts w:ascii="Times New Roman" w:eastAsia="Times New Roman" w:hAnsi="Times New Roman" w:cs="Times New Roman"/>
          <w:sz w:val="24"/>
          <w:szCs w:val="24"/>
          <w:lang w:eastAsia="hu-HU"/>
        </w:rPr>
        <w:t>(6) Lakóterületen a kapubehajtók maximális szélessége 5,0 m lehet.</w:t>
      </w:r>
    </w:p>
    <w:p w:rsidR="00825C64" w:rsidRPr="00825C64" w:rsidRDefault="00825C64" w:rsidP="00FE53D6">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825C64">
        <w:rPr>
          <w:rFonts w:ascii="Times New Roman" w:eastAsia="Times New Roman" w:hAnsi="Times New Roman" w:cs="Times New Roman"/>
          <w:sz w:val="24"/>
          <w:szCs w:val="24"/>
          <w:lang w:eastAsia="hu-HU"/>
        </w:rPr>
        <w:t>(7) Közterületen a parkolóhelyeket 8 parkolóhely fölött fásítani kell, 3 parkolóhelyenként min. 1 db fa ültetendő.</w:t>
      </w:r>
    </w:p>
    <w:p w:rsidR="00825C64" w:rsidRPr="00825C64" w:rsidRDefault="00825C64" w:rsidP="00FE53D6">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825C64">
        <w:rPr>
          <w:rFonts w:ascii="Times New Roman" w:eastAsia="Times New Roman" w:hAnsi="Times New Roman" w:cs="Times New Roman"/>
          <w:sz w:val="24"/>
          <w:szCs w:val="24"/>
          <w:lang w:eastAsia="hu-HU"/>
        </w:rPr>
        <w:t xml:space="preserve">(8) Az OTÉK 42. § </w:t>
      </w:r>
      <w:proofErr w:type="gramStart"/>
      <w:r w:rsidRPr="00825C64">
        <w:rPr>
          <w:rFonts w:ascii="Times New Roman" w:eastAsia="Times New Roman" w:hAnsi="Times New Roman" w:cs="Times New Roman"/>
          <w:sz w:val="24"/>
          <w:szCs w:val="24"/>
          <w:lang w:eastAsia="hu-HU"/>
        </w:rPr>
        <w:t>szerinti</w:t>
      </w:r>
      <w:proofErr w:type="gramEnd"/>
      <w:r w:rsidRPr="00825C64">
        <w:rPr>
          <w:rFonts w:ascii="Times New Roman" w:eastAsia="Times New Roman" w:hAnsi="Times New Roman" w:cs="Times New Roman"/>
          <w:sz w:val="24"/>
          <w:szCs w:val="24"/>
          <w:lang w:eastAsia="hu-HU"/>
        </w:rPr>
        <w:t xml:space="preserve"> ill. egyéb önkormányzati rendeletben meghatározott parkolási igényt saját telken belül kell kielégíteni.</w:t>
      </w:r>
    </w:p>
    <w:p w:rsidR="00825C64" w:rsidRPr="00825C64" w:rsidRDefault="00825C64" w:rsidP="00FE53D6">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825C64">
        <w:rPr>
          <w:rFonts w:ascii="Times New Roman" w:eastAsia="Times New Roman" w:hAnsi="Times New Roman" w:cs="Times New Roman"/>
          <w:sz w:val="24"/>
          <w:szCs w:val="24"/>
          <w:lang w:eastAsia="hu-HU"/>
        </w:rPr>
        <w:t>(9) Öböl nélküli autóbuszmegálló a mellékutakon – gyermek és egészségügyi intézmények előtti területek kivételével – szükség szerint kialakítható.</w:t>
      </w:r>
    </w:p>
    <w:p w:rsidR="00825C64" w:rsidRPr="00825C64" w:rsidRDefault="00825C64" w:rsidP="00825C64">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eastAsia="hu-HU"/>
        </w:rPr>
      </w:pPr>
      <w:r w:rsidRPr="00825C64">
        <w:rPr>
          <w:rFonts w:ascii="Times New Roman" w:eastAsia="Times New Roman" w:hAnsi="Times New Roman" w:cs="Times New Roman"/>
          <w:b/>
          <w:bCs/>
          <w:sz w:val="24"/>
          <w:szCs w:val="24"/>
          <w:lang w:eastAsia="hu-HU"/>
        </w:rPr>
        <w:t>Közművek és létesítményei</w:t>
      </w:r>
    </w:p>
    <w:p w:rsidR="00825C64" w:rsidRPr="00825C64" w:rsidRDefault="00825C64" w:rsidP="00FE53D6">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825C64">
        <w:rPr>
          <w:rFonts w:ascii="Times New Roman" w:eastAsia="Times New Roman" w:hAnsi="Times New Roman" w:cs="Times New Roman"/>
          <w:b/>
          <w:bCs/>
          <w:sz w:val="24"/>
          <w:szCs w:val="24"/>
          <w:lang w:eastAsia="hu-HU"/>
        </w:rPr>
        <w:t>22. §</w:t>
      </w:r>
      <w:r w:rsidRPr="00825C64">
        <w:rPr>
          <w:rFonts w:ascii="Times New Roman" w:eastAsia="Times New Roman" w:hAnsi="Times New Roman" w:cs="Times New Roman"/>
          <w:sz w:val="24"/>
          <w:szCs w:val="24"/>
          <w:lang w:eastAsia="hu-HU"/>
        </w:rPr>
        <w:t> (1)</w:t>
      </w:r>
      <w:r w:rsidRPr="00825C64">
        <w:rPr>
          <w:rFonts w:ascii="Times New Roman" w:eastAsia="Times New Roman" w:hAnsi="Times New Roman" w:cs="Times New Roman"/>
          <w:sz w:val="24"/>
          <w:szCs w:val="24"/>
          <w:vertAlign w:val="superscript"/>
          <w:lang w:eastAsia="hu-HU"/>
        </w:rPr>
        <w:t>12</w:t>
      </w:r>
    </w:p>
    <w:p w:rsidR="00825C64" w:rsidRPr="00825C64" w:rsidRDefault="00825C64" w:rsidP="00FE53D6">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825C64">
        <w:rPr>
          <w:rFonts w:ascii="Times New Roman" w:eastAsia="Times New Roman" w:hAnsi="Times New Roman" w:cs="Times New Roman"/>
          <w:sz w:val="24"/>
          <w:szCs w:val="24"/>
          <w:lang w:eastAsia="hu-HU"/>
        </w:rPr>
        <w:t>(2)</w:t>
      </w:r>
      <w:r w:rsidRPr="00825C64">
        <w:rPr>
          <w:rFonts w:ascii="Times New Roman" w:eastAsia="Times New Roman" w:hAnsi="Times New Roman" w:cs="Times New Roman"/>
          <w:sz w:val="24"/>
          <w:szCs w:val="24"/>
          <w:vertAlign w:val="superscript"/>
          <w:lang w:eastAsia="hu-HU"/>
        </w:rPr>
        <w:t>13</w:t>
      </w:r>
    </w:p>
    <w:p w:rsidR="00825C64" w:rsidRPr="00825C64" w:rsidRDefault="00825C64" w:rsidP="00FE53D6">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825C64">
        <w:rPr>
          <w:rFonts w:ascii="Times New Roman" w:eastAsia="Times New Roman" w:hAnsi="Times New Roman" w:cs="Times New Roman"/>
          <w:sz w:val="24"/>
          <w:szCs w:val="24"/>
          <w:lang w:eastAsia="hu-HU"/>
        </w:rPr>
        <w:t>(3) Az újonnan kiépítendő ivóvíz hálózaton a hatályos tűzrendészeti előírásoknak megfelelően földfeletti tűzcsapokat kell telepíteni.</w:t>
      </w:r>
    </w:p>
    <w:p w:rsidR="00825C64" w:rsidRPr="00825C64" w:rsidRDefault="00825C64" w:rsidP="00FE53D6">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825C64">
        <w:rPr>
          <w:rFonts w:ascii="Times New Roman" w:eastAsia="Times New Roman" w:hAnsi="Times New Roman" w:cs="Times New Roman"/>
          <w:sz w:val="24"/>
          <w:szCs w:val="24"/>
          <w:lang w:eastAsia="hu-HU"/>
        </w:rPr>
        <w:t>(4) Az ingatlanok rácsatlakozása/rákötése a szennyvízcsatorna-hálózatra annak kiépülését követően egy éven belül kötelező. A felhagyott szennyvíz gyűjtőtárolókat és szikkasztókat a csatornára rákötést követően 60 napon belül meg kell szüntetni.</w:t>
      </w:r>
    </w:p>
    <w:p w:rsidR="00825C64" w:rsidRPr="00825C64" w:rsidRDefault="00825C64" w:rsidP="00FE53D6">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825C64">
        <w:rPr>
          <w:rFonts w:ascii="Times New Roman" w:eastAsia="Times New Roman" w:hAnsi="Times New Roman" w:cs="Times New Roman"/>
          <w:sz w:val="24"/>
          <w:szCs w:val="24"/>
          <w:lang w:eastAsia="hu-HU"/>
        </w:rPr>
        <w:t>(5) Új tömb és telekalakítással lakó és településközpont vegyes övezetbe tartozó épület építésére engedély csak akkor adható, ha az a települési szennyvízcsatorna hálózatra csatlakoztatható. Az építési engedélyben kikötött módon és feltételekkel kell biztosítani a közcsatorna hálózatra rákötést.</w:t>
      </w:r>
    </w:p>
    <w:p w:rsidR="00825C64" w:rsidRPr="00825C64" w:rsidRDefault="00825C64" w:rsidP="00FE53D6">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825C64">
        <w:rPr>
          <w:rFonts w:ascii="Times New Roman" w:eastAsia="Times New Roman" w:hAnsi="Times New Roman" w:cs="Times New Roman"/>
          <w:sz w:val="24"/>
          <w:szCs w:val="24"/>
          <w:lang w:eastAsia="hu-HU"/>
        </w:rPr>
        <w:t>(6) A település beépítésre nem szánt területén elhelyezhető építményben keletkező szennyvizeket, ha a közműcsatornára rákötési lehetőség nincs építésügyi hatósági engedély csak környezetvédelmi és vízügyi hatóság által elfogadott vízzáró szennyvíztároló illetve korszerű közműpótló megléte esetén adható ki.</w:t>
      </w:r>
    </w:p>
    <w:p w:rsidR="00825C64" w:rsidRPr="00825C64" w:rsidRDefault="00825C64" w:rsidP="00FE53D6">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825C64">
        <w:rPr>
          <w:rFonts w:ascii="Times New Roman" w:eastAsia="Times New Roman" w:hAnsi="Times New Roman" w:cs="Times New Roman"/>
          <w:sz w:val="24"/>
          <w:szCs w:val="24"/>
          <w:lang w:eastAsia="hu-HU"/>
        </w:rPr>
        <w:t>(7) A közműlétesítményeket és hálózatokat, közterületen, vagy közműterületen kell elhelyezni, azok előírás szerinti biztonsági övezetének is közterületre, vagy közmű területre kell esni. Ettől eltérő esetben – ha azt egyéb ágazati előírás nem tiltja – a közmű helyének és biztonsági övezetének helyigényét szolgalmi jog bejegyzésével kell biztosítani.</w:t>
      </w:r>
    </w:p>
    <w:p w:rsidR="00825C64" w:rsidRPr="00825C64" w:rsidRDefault="00825C64" w:rsidP="00FE53D6">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825C64">
        <w:rPr>
          <w:rFonts w:ascii="Times New Roman" w:eastAsia="Times New Roman" w:hAnsi="Times New Roman" w:cs="Times New Roman"/>
          <w:sz w:val="24"/>
          <w:szCs w:val="24"/>
          <w:lang w:eastAsia="hu-HU"/>
        </w:rPr>
        <w:t>(8) A közművezetékek telepítésénél (átépítéskor és új vezeték létesítésekor) a gazdaságos területhasználatra figyelmet kell fordítani. Utak alatt a közművek elrendezésénél mindig a távlati összes közmű elhelyezési lehetőségét kell figyelembe venni.</w:t>
      </w:r>
    </w:p>
    <w:p w:rsidR="00825C64" w:rsidRPr="00825C64" w:rsidRDefault="00825C64" w:rsidP="00FE53D6">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825C64">
        <w:rPr>
          <w:rFonts w:ascii="Times New Roman" w:eastAsia="Times New Roman" w:hAnsi="Times New Roman" w:cs="Times New Roman"/>
          <w:sz w:val="24"/>
          <w:szCs w:val="24"/>
          <w:lang w:eastAsia="hu-HU"/>
        </w:rPr>
        <w:t>(9) Új építési helyen a kivitelezés megkezdésekor a felhagyott, feleslegessé vált üzemen kívüli vezetékeket el kell bontani, felhagyott vezeték nem maradhat a földben.</w:t>
      </w:r>
    </w:p>
    <w:p w:rsidR="00825C64" w:rsidRPr="00825C64" w:rsidRDefault="00825C64" w:rsidP="00FE53D6">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825C64">
        <w:rPr>
          <w:rFonts w:ascii="Times New Roman" w:eastAsia="Times New Roman" w:hAnsi="Times New Roman" w:cs="Times New Roman"/>
          <w:sz w:val="24"/>
          <w:szCs w:val="24"/>
          <w:lang w:eastAsia="hu-HU"/>
        </w:rPr>
        <w:t xml:space="preserve">(10) Új útépítésnél, útrekonstrukciónál és egyéb építési tevékenység esetén a tervezett közművek egyidejű </w:t>
      </w:r>
      <w:proofErr w:type="gramStart"/>
      <w:r w:rsidRPr="00825C64">
        <w:rPr>
          <w:rFonts w:ascii="Times New Roman" w:eastAsia="Times New Roman" w:hAnsi="Times New Roman" w:cs="Times New Roman"/>
          <w:sz w:val="24"/>
          <w:szCs w:val="24"/>
          <w:lang w:eastAsia="hu-HU"/>
        </w:rPr>
        <w:t>kiépítéséről</w:t>
      </w:r>
      <w:proofErr w:type="gramEnd"/>
      <w:r w:rsidRPr="00825C64">
        <w:rPr>
          <w:rFonts w:ascii="Times New Roman" w:eastAsia="Times New Roman" w:hAnsi="Times New Roman" w:cs="Times New Roman"/>
          <w:sz w:val="24"/>
          <w:szCs w:val="24"/>
          <w:lang w:eastAsia="hu-HU"/>
        </w:rPr>
        <w:t xml:space="preserve"> ill. a meglévő közművek szükséges egy idejű rekonstrukciójáról gondoskodni kell.</w:t>
      </w:r>
    </w:p>
    <w:p w:rsidR="00825C64" w:rsidRPr="00825C64" w:rsidRDefault="00825C64" w:rsidP="00FE53D6">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825C64">
        <w:rPr>
          <w:rFonts w:ascii="Times New Roman" w:eastAsia="Times New Roman" w:hAnsi="Times New Roman" w:cs="Times New Roman"/>
          <w:sz w:val="24"/>
          <w:szCs w:val="24"/>
          <w:lang w:eastAsia="hu-HU"/>
        </w:rPr>
        <w:t>(11) Csapadékvíz elvezetési hálózat kiépítése előtt részletes csapadékvíz elvezetési tanulmány készítendő a településre.</w:t>
      </w:r>
    </w:p>
    <w:p w:rsidR="00825C64" w:rsidRPr="00825C64" w:rsidRDefault="00825C64" w:rsidP="00FE53D6">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825C64">
        <w:rPr>
          <w:rFonts w:ascii="Times New Roman" w:eastAsia="Times New Roman" w:hAnsi="Times New Roman" w:cs="Times New Roman"/>
          <w:sz w:val="24"/>
          <w:szCs w:val="24"/>
          <w:lang w:eastAsia="hu-HU"/>
        </w:rPr>
        <w:t xml:space="preserve">(12) Vállalkozási, gazdasági területről (lakótelkeken engedélyezett vállalkozások esetén is!) </w:t>
      </w:r>
      <w:proofErr w:type="gramStart"/>
      <w:r w:rsidRPr="00825C64">
        <w:rPr>
          <w:rFonts w:ascii="Times New Roman" w:eastAsia="Times New Roman" w:hAnsi="Times New Roman" w:cs="Times New Roman"/>
          <w:sz w:val="24"/>
          <w:szCs w:val="24"/>
          <w:lang w:eastAsia="hu-HU"/>
        </w:rPr>
        <w:t>a</w:t>
      </w:r>
      <w:proofErr w:type="gramEnd"/>
      <w:r w:rsidRPr="00825C64">
        <w:rPr>
          <w:rFonts w:ascii="Times New Roman" w:eastAsia="Times New Roman" w:hAnsi="Times New Roman" w:cs="Times New Roman"/>
          <w:sz w:val="24"/>
          <w:szCs w:val="24"/>
          <w:lang w:eastAsia="hu-HU"/>
        </w:rPr>
        <w:t xml:space="preserve"> kibocsátott szennyvíz szennyezettségének a közcsatornára való rákötési előírásoknak meg kell felelni, az ettől eltérő szennyezettségű vizet telken belül létesítendő szennyvízkezeléssel – a megengedett szennyezettség mértékéig elő kell tisztítani.</w:t>
      </w:r>
    </w:p>
    <w:p w:rsidR="00825C64" w:rsidRPr="00825C64" w:rsidRDefault="00825C64" w:rsidP="00FE53D6">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825C64">
        <w:rPr>
          <w:rFonts w:ascii="Times New Roman" w:eastAsia="Times New Roman" w:hAnsi="Times New Roman" w:cs="Times New Roman"/>
          <w:sz w:val="24"/>
          <w:szCs w:val="24"/>
          <w:lang w:eastAsia="hu-HU"/>
        </w:rPr>
        <w:t xml:space="preserve">(13) A 20 illetve annál több gépkocsit befogadó burkolt felületű parkolókat kiemelt szegéllyel kell kialakítani, hogy a felületén összegyűjthető legyen a csapadékvíz. Ezekről a nagyobb </w:t>
      </w:r>
      <w:r w:rsidRPr="00825C64">
        <w:rPr>
          <w:rFonts w:ascii="Times New Roman" w:eastAsia="Times New Roman" w:hAnsi="Times New Roman" w:cs="Times New Roman"/>
          <w:sz w:val="24"/>
          <w:szCs w:val="24"/>
          <w:lang w:eastAsia="hu-HU"/>
        </w:rPr>
        <w:lastRenderedPageBreak/>
        <w:t xml:space="preserve">parkoló felületekről és szennyezéssel veszélyeztetett gazdasági területek belső </w:t>
      </w:r>
      <w:proofErr w:type="spellStart"/>
      <w:r w:rsidRPr="00825C64">
        <w:rPr>
          <w:rFonts w:ascii="Times New Roman" w:eastAsia="Times New Roman" w:hAnsi="Times New Roman" w:cs="Times New Roman"/>
          <w:sz w:val="24"/>
          <w:szCs w:val="24"/>
          <w:lang w:eastAsia="hu-HU"/>
        </w:rPr>
        <w:t>utjairól</w:t>
      </w:r>
      <w:proofErr w:type="spellEnd"/>
      <w:r w:rsidRPr="00825C64">
        <w:rPr>
          <w:rFonts w:ascii="Times New Roman" w:eastAsia="Times New Roman" w:hAnsi="Times New Roman" w:cs="Times New Roman"/>
          <w:sz w:val="24"/>
          <w:szCs w:val="24"/>
          <w:lang w:eastAsia="hu-HU"/>
        </w:rPr>
        <w:t xml:space="preserve"> összegyűlő csapadékvíz csak hordalék és olajfogó műtárgyon keresztül vezethető a csatornába.</w:t>
      </w:r>
    </w:p>
    <w:p w:rsidR="00825C64" w:rsidRPr="00825C64" w:rsidRDefault="00825C64" w:rsidP="00FE53D6">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825C64">
        <w:rPr>
          <w:rFonts w:ascii="Times New Roman" w:eastAsia="Times New Roman" w:hAnsi="Times New Roman" w:cs="Times New Roman"/>
          <w:sz w:val="24"/>
          <w:szCs w:val="24"/>
          <w:lang w:eastAsia="hu-HU"/>
        </w:rPr>
        <w:t xml:space="preserve">(14) Két férőhelynél nagyobb </w:t>
      </w:r>
      <w:proofErr w:type="gramStart"/>
      <w:r w:rsidRPr="00825C64">
        <w:rPr>
          <w:rFonts w:ascii="Times New Roman" w:eastAsia="Times New Roman" w:hAnsi="Times New Roman" w:cs="Times New Roman"/>
          <w:sz w:val="24"/>
          <w:szCs w:val="24"/>
          <w:lang w:eastAsia="hu-HU"/>
        </w:rPr>
        <w:t>füves ,</w:t>
      </w:r>
      <w:proofErr w:type="gramEnd"/>
      <w:r w:rsidRPr="00825C64">
        <w:rPr>
          <w:rFonts w:ascii="Times New Roman" w:eastAsia="Times New Roman" w:hAnsi="Times New Roman" w:cs="Times New Roman"/>
          <w:sz w:val="24"/>
          <w:szCs w:val="24"/>
          <w:lang w:eastAsia="hu-HU"/>
        </w:rPr>
        <w:t>,zöld” parkoló létesítése tilos.</w:t>
      </w:r>
    </w:p>
    <w:p w:rsidR="00825C64" w:rsidRPr="00825C64" w:rsidRDefault="00825C64" w:rsidP="00FE53D6">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825C64">
        <w:rPr>
          <w:rFonts w:ascii="Times New Roman" w:eastAsia="Times New Roman" w:hAnsi="Times New Roman" w:cs="Times New Roman"/>
          <w:sz w:val="24"/>
          <w:szCs w:val="24"/>
          <w:lang w:eastAsia="hu-HU"/>
        </w:rPr>
        <w:t xml:space="preserve">(15) Az önkormányzat kezelésében lévő patakok, </w:t>
      </w:r>
      <w:proofErr w:type="gramStart"/>
      <w:r w:rsidRPr="00825C64">
        <w:rPr>
          <w:rFonts w:ascii="Times New Roman" w:eastAsia="Times New Roman" w:hAnsi="Times New Roman" w:cs="Times New Roman"/>
          <w:sz w:val="24"/>
          <w:szCs w:val="24"/>
          <w:lang w:eastAsia="hu-HU"/>
        </w:rPr>
        <w:t>árok part</w:t>
      </w:r>
      <w:proofErr w:type="gramEnd"/>
      <w:r w:rsidRPr="00825C64">
        <w:rPr>
          <w:rFonts w:ascii="Times New Roman" w:eastAsia="Times New Roman" w:hAnsi="Times New Roman" w:cs="Times New Roman"/>
          <w:sz w:val="24"/>
          <w:szCs w:val="24"/>
          <w:lang w:eastAsia="hu-HU"/>
        </w:rPr>
        <w:t xml:space="preserve"> éleitől min. 3,0-3,0 m, a nyílt árok mentén legalább az egyik oldalon 3,0 a másik oldalon 1,0 m szélességű karbantartási sáv biztosítandó a vízgazdálkodási szakfeladatok ellátására.</w:t>
      </w:r>
    </w:p>
    <w:p w:rsidR="00825C64" w:rsidRPr="00825C64" w:rsidRDefault="00825C64" w:rsidP="00FE53D6">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825C64">
        <w:rPr>
          <w:rFonts w:ascii="Times New Roman" w:eastAsia="Times New Roman" w:hAnsi="Times New Roman" w:cs="Times New Roman"/>
          <w:sz w:val="24"/>
          <w:szCs w:val="24"/>
          <w:lang w:eastAsia="hu-HU"/>
        </w:rPr>
        <w:t xml:space="preserve">(16) A 123/1997. VII. 18-i Kormányrendelet alapján a </w:t>
      </w:r>
      <w:proofErr w:type="spellStart"/>
      <w:r w:rsidRPr="00825C64">
        <w:rPr>
          <w:rFonts w:ascii="Times New Roman" w:eastAsia="Times New Roman" w:hAnsi="Times New Roman" w:cs="Times New Roman"/>
          <w:sz w:val="24"/>
          <w:szCs w:val="24"/>
          <w:lang w:eastAsia="hu-HU"/>
        </w:rPr>
        <w:t>vízmű</w:t>
      </w:r>
      <w:proofErr w:type="spellEnd"/>
      <w:r w:rsidRPr="00825C64">
        <w:rPr>
          <w:rFonts w:ascii="Times New Roman" w:eastAsia="Times New Roman" w:hAnsi="Times New Roman" w:cs="Times New Roman"/>
          <w:sz w:val="24"/>
          <w:szCs w:val="24"/>
          <w:lang w:eastAsia="hu-HU"/>
        </w:rPr>
        <w:t xml:space="preserve"> kutak hidrogeológiai védőidom lehatárolását a védőövezet jóváhagyását követően a szabályozási tervhez mellékletként csatolni kell és a vonatkozó előírásokat is érvényesíteni kell a további eljárások során.</w:t>
      </w:r>
    </w:p>
    <w:p w:rsidR="00825C64" w:rsidRPr="00825C64" w:rsidRDefault="00825C64" w:rsidP="00FE53D6">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825C64">
        <w:rPr>
          <w:rFonts w:ascii="Times New Roman" w:eastAsia="Times New Roman" w:hAnsi="Times New Roman" w:cs="Times New Roman"/>
          <w:sz w:val="24"/>
          <w:szCs w:val="24"/>
          <w:lang w:eastAsia="hu-HU"/>
        </w:rPr>
        <w:t>(17) A járulékos közműlétesítmények elhelyezésénél a településképi megjelenítésre, a környezetvédelem (zaj, rezgés, szag) és az esztétikai követelményekre fokozott figyelmet kell fordítani.</w:t>
      </w:r>
    </w:p>
    <w:p w:rsidR="00825C64" w:rsidRPr="00825C64" w:rsidRDefault="00825C64" w:rsidP="00FE53D6">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825C64">
        <w:rPr>
          <w:rFonts w:ascii="Times New Roman" w:eastAsia="Times New Roman" w:hAnsi="Times New Roman" w:cs="Times New Roman"/>
          <w:sz w:val="24"/>
          <w:szCs w:val="24"/>
          <w:lang w:eastAsia="hu-HU"/>
        </w:rPr>
        <w:t>(18) Burkolat nélküli utakkal feltárt területeken, valamint beépítésre nem szánt területeken a villamos energia ellátás hálózatai és távközlési hálózat földfeletti vezetése fennmaradhat, területgazdálkodási okokból, valamint az utca fásítási és utcabútorozási lehetőségének a biztosítására a villamos energia elosztási, a közvilágítási és a távközlési szabadvezetéket közös egyoldali oszlopsorra kell szerelni.</w:t>
      </w:r>
    </w:p>
    <w:p w:rsidR="00825C64" w:rsidRPr="00825C64" w:rsidRDefault="00825C64" w:rsidP="00FE53D6">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825C64">
        <w:rPr>
          <w:rFonts w:ascii="Times New Roman" w:eastAsia="Times New Roman" w:hAnsi="Times New Roman" w:cs="Times New Roman"/>
          <w:sz w:val="24"/>
          <w:szCs w:val="24"/>
          <w:lang w:eastAsia="hu-HU"/>
        </w:rPr>
        <w:t>(19) Az antennák telepítéséhez az engedély kiadásának feltétele, hogy előzetesen az önkormányzattal egyeztetett helykijelölési eljárás lefolytatásra kerüljön.</w:t>
      </w:r>
    </w:p>
    <w:p w:rsidR="00825C64" w:rsidRPr="00825C64" w:rsidRDefault="00825C64" w:rsidP="00FE53D6">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825C64">
        <w:rPr>
          <w:rFonts w:ascii="Times New Roman" w:eastAsia="Times New Roman" w:hAnsi="Times New Roman" w:cs="Times New Roman"/>
          <w:sz w:val="24"/>
          <w:szCs w:val="24"/>
          <w:lang w:eastAsia="hu-HU"/>
        </w:rPr>
        <w:t>(20) Antennák elhelyezése a Natúr Park (NP) területén tilos.</w:t>
      </w:r>
    </w:p>
    <w:p w:rsidR="00825C64" w:rsidRPr="00825C64" w:rsidRDefault="00825C64" w:rsidP="00FE53D6">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825C64">
        <w:rPr>
          <w:rFonts w:ascii="Times New Roman" w:eastAsia="Times New Roman" w:hAnsi="Times New Roman" w:cs="Times New Roman"/>
          <w:sz w:val="24"/>
          <w:szCs w:val="24"/>
          <w:lang w:eastAsia="hu-HU"/>
        </w:rPr>
        <w:t xml:space="preserve">(21) Villamos és távbeszélő hálózatok esetében a 2/1979.(I.26.) sz. NIM és az </w:t>
      </w:r>
      <w:proofErr w:type="spellStart"/>
      <w:r w:rsidRPr="00825C64">
        <w:rPr>
          <w:rFonts w:ascii="Times New Roman" w:eastAsia="Times New Roman" w:hAnsi="Times New Roman" w:cs="Times New Roman"/>
          <w:sz w:val="24"/>
          <w:szCs w:val="24"/>
          <w:lang w:eastAsia="hu-HU"/>
        </w:rPr>
        <w:t>IpM</w:t>
      </w:r>
      <w:proofErr w:type="spellEnd"/>
      <w:r w:rsidRPr="00825C64">
        <w:rPr>
          <w:rFonts w:ascii="Times New Roman" w:eastAsia="Times New Roman" w:hAnsi="Times New Roman" w:cs="Times New Roman"/>
          <w:sz w:val="24"/>
          <w:szCs w:val="24"/>
          <w:lang w:eastAsia="hu-HU"/>
        </w:rPr>
        <w:t xml:space="preserve"> 11/1984.(VIII.22) sz. rendelet, valamint az </w:t>
      </w:r>
      <w:proofErr w:type="spellStart"/>
      <w:r w:rsidRPr="00825C64">
        <w:rPr>
          <w:rFonts w:ascii="Times New Roman" w:eastAsia="Times New Roman" w:hAnsi="Times New Roman" w:cs="Times New Roman"/>
          <w:sz w:val="24"/>
          <w:szCs w:val="24"/>
          <w:lang w:eastAsia="hu-HU"/>
        </w:rPr>
        <w:t>MSz</w:t>
      </w:r>
      <w:proofErr w:type="spellEnd"/>
      <w:r w:rsidRPr="00825C64">
        <w:rPr>
          <w:rFonts w:ascii="Times New Roman" w:eastAsia="Times New Roman" w:hAnsi="Times New Roman" w:cs="Times New Roman"/>
          <w:sz w:val="24"/>
          <w:szCs w:val="24"/>
          <w:lang w:eastAsia="hu-HU"/>
        </w:rPr>
        <w:t xml:space="preserve"> 7487/2-80 sz. szabványban rögzített védőtávolságok terjedelme:</w:t>
      </w:r>
    </w:p>
    <w:p w:rsidR="00825C64" w:rsidRPr="00825C64" w:rsidRDefault="00825C64" w:rsidP="00FE53D6">
      <w:pPr>
        <w:shd w:val="clear" w:color="auto" w:fill="FFFFFF"/>
        <w:spacing w:after="0" w:line="240" w:lineRule="auto"/>
        <w:ind w:firstLine="180"/>
        <w:jc w:val="both"/>
        <w:rPr>
          <w:rFonts w:ascii="Times New Roman" w:eastAsia="Times New Roman" w:hAnsi="Times New Roman" w:cs="Times New Roman"/>
          <w:sz w:val="24"/>
          <w:szCs w:val="24"/>
          <w:lang w:eastAsia="hu-HU"/>
        </w:rPr>
      </w:pPr>
      <w:proofErr w:type="gramStart"/>
      <w:r w:rsidRPr="00825C64">
        <w:rPr>
          <w:rFonts w:ascii="Times New Roman" w:eastAsia="Times New Roman" w:hAnsi="Times New Roman" w:cs="Times New Roman"/>
          <w:sz w:val="24"/>
          <w:szCs w:val="24"/>
          <w:lang w:eastAsia="hu-HU"/>
        </w:rPr>
        <w:t>a</w:t>
      </w:r>
      <w:proofErr w:type="gramEnd"/>
      <w:r w:rsidRPr="00825C64">
        <w:rPr>
          <w:rFonts w:ascii="Times New Roman" w:eastAsia="Times New Roman" w:hAnsi="Times New Roman" w:cs="Times New Roman"/>
          <w:sz w:val="24"/>
          <w:szCs w:val="24"/>
          <w:lang w:eastAsia="hu-HU"/>
        </w:rPr>
        <w:t>) Kisfeszültségű légkábel és távbeszélő légvezeték esetében 1,0-1,0m</w:t>
      </w:r>
    </w:p>
    <w:p w:rsidR="00825C64" w:rsidRPr="00825C64" w:rsidRDefault="00825C64" w:rsidP="00FE53D6">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825C64">
        <w:rPr>
          <w:rFonts w:ascii="Times New Roman" w:eastAsia="Times New Roman" w:hAnsi="Times New Roman" w:cs="Times New Roman"/>
          <w:sz w:val="24"/>
          <w:szCs w:val="24"/>
          <w:lang w:eastAsia="hu-HU"/>
        </w:rPr>
        <w:t>b) 20 kV-</w:t>
      </w:r>
      <w:proofErr w:type="spellStart"/>
      <w:r w:rsidRPr="00825C64">
        <w:rPr>
          <w:rFonts w:ascii="Times New Roman" w:eastAsia="Times New Roman" w:hAnsi="Times New Roman" w:cs="Times New Roman"/>
          <w:sz w:val="24"/>
          <w:szCs w:val="24"/>
          <w:lang w:eastAsia="hu-HU"/>
        </w:rPr>
        <w:t>os</w:t>
      </w:r>
      <w:proofErr w:type="spellEnd"/>
      <w:r w:rsidRPr="00825C64">
        <w:rPr>
          <w:rFonts w:ascii="Times New Roman" w:eastAsia="Times New Roman" w:hAnsi="Times New Roman" w:cs="Times New Roman"/>
          <w:sz w:val="24"/>
          <w:szCs w:val="24"/>
          <w:lang w:eastAsia="hu-HU"/>
        </w:rPr>
        <w:t xml:space="preserve"> és 0,4 kV-</w:t>
      </w:r>
      <w:proofErr w:type="spellStart"/>
      <w:r w:rsidRPr="00825C64">
        <w:rPr>
          <w:rFonts w:ascii="Times New Roman" w:eastAsia="Times New Roman" w:hAnsi="Times New Roman" w:cs="Times New Roman"/>
          <w:sz w:val="24"/>
          <w:szCs w:val="24"/>
          <w:lang w:eastAsia="hu-HU"/>
        </w:rPr>
        <w:t>os</w:t>
      </w:r>
      <w:proofErr w:type="spellEnd"/>
      <w:r w:rsidRPr="00825C64">
        <w:rPr>
          <w:rFonts w:ascii="Times New Roman" w:eastAsia="Times New Roman" w:hAnsi="Times New Roman" w:cs="Times New Roman"/>
          <w:sz w:val="24"/>
          <w:szCs w:val="24"/>
          <w:lang w:eastAsia="hu-HU"/>
        </w:rPr>
        <w:t xml:space="preserve"> földkábelek, illetve távbeszélő törzskábel és alépítmény esetében 1,0-1,0m</w:t>
      </w:r>
    </w:p>
    <w:p w:rsidR="00825C64" w:rsidRPr="00825C64" w:rsidRDefault="00825C64" w:rsidP="00FE53D6">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825C64">
        <w:rPr>
          <w:rFonts w:ascii="Times New Roman" w:eastAsia="Times New Roman" w:hAnsi="Times New Roman" w:cs="Times New Roman"/>
          <w:sz w:val="24"/>
          <w:szCs w:val="24"/>
          <w:lang w:eastAsia="hu-HU"/>
        </w:rPr>
        <w:t>c) 120 kV-</w:t>
      </w:r>
      <w:proofErr w:type="spellStart"/>
      <w:r w:rsidRPr="00825C64">
        <w:rPr>
          <w:rFonts w:ascii="Times New Roman" w:eastAsia="Times New Roman" w:hAnsi="Times New Roman" w:cs="Times New Roman"/>
          <w:sz w:val="24"/>
          <w:szCs w:val="24"/>
          <w:lang w:eastAsia="hu-HU"/>
        </w:rPr>
        <w:t>os</w:t>
      </w:r>
      <w:proofErr w:type="spellEnd"/>
      <w:r w:rsidRPr="00825C64">
        <w:rPr>
          <w:rFonts w:ascii="Times New Roman" w:eastAsia="Times New Roman" w:hAnsi="Times New Roman" w:cs="Times New Roman"/>
          <w:sz w:val="24"/>
          <w:szCs w:val="24"/>
          <w:lang w:eastAsia="hu-HU"/>
        </w:rPr>
        <w:t xml:space="preserve"> távvezeték 13+3m+13+3m</w:t>
      </w:r>
    </w:p>
    <w:p w:rsidR="00825C64" w:rsidRPr="00825C64" w:rsidRDefault="00825C64" w:rsidP="00FE53D6">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825C64">
        <w:rPr>
          <w:rFonts w:ascii="Times New Roman" w:eastAsia="Times New Roman" w:hAnsi="Times New Roman" w:cs="Times New Roman"/>
          <w:sz w:val="24"/>
          <w:szCs w:val="24"/>
          <w:lang w:eastAsia="hu-HU"/>
        </w:rPr>
        <w:t>d) 20 kV-</w:t>
      </w:r>
      <w:proofErr w:type="spellStart"/>
      <w:r w:rsidRPr="00825C64">
        <w:rPr>
          <w:rFonts w:ascii="Times New Roman" w:eastAsia="Times New Roman" w:hAnsi="Times New Roman" w:cs="Times New Roman"/>
          <w:sz w:val="24"/>
          <w:szCs w:val="24"/>
          <w:lang w:eastAsia="hu-HU"/>
        </w:rPr>
        <w:t>os</w:t>
      </w:r>
      <w:proofErr w:type="spellEnd"/>
      <w:r w:rsidRPr="00825C64">
        <w:rPr>
          <w:rFonts w:ascii="Times New Roman" w:eastAsia="Times New Roman" w:hAnsi="Times New Roman" w:cs="Times New Roman"/>
          <w:sz w:val="24"/>
          <w:szCs w:val="24"/>
          <w:lang w:eastAsia="hu-HU"/>
        </w:rPr>
        <w:t xml:space="preserve"> szabadvezeték 5-5m külterületen</w:t>
      </w:r>
    </w:p>
    <w:p w:rsidR="00825C64" w:rsidRPr="00825C64" w:rsidRDefault="00825C64" w:rsidP="00FE53D6">
      <w:pPr>
        <w:shd w:val="clear" w:color="auto" w:fill="FFFFFF"/>
        <w:spacing w:after="0" w:line="240" w:lineRule="auto"/>
        <w:ind w:firstLine="180"/>
        <w:jc w:val="both"/>
        <w:rPr>
          <w:rFonts w:ascii="Times New Roman" w:eastAsia="Times New Roman" w:hAnsi="Times New Roman" w:cs="Times New Roman"/>
          <w:sz w:val="24"/>
          <w:szCs w:val="24"/>
          <w:lang w:eastAsia="hu-HU"/>
        </w:rPr>
      </w:pPr>
      <w:proofErr w:type="gramStart"/>
      <w:r w:rsidRPr="00825C64">
        <w:rPr>
          <w:rFonts w:ascii="Times New Roman" w:eastAsia="Times New Roman" w:hAnsi="Times New Roman" w:cs="Times New Roman"/>
          <w:sz w:val="24"/>
          <w:szCs w:val="24"/>
          <w:lang w:eastAsia="hu-HU"/>
        </w:rPr>
        <w:t>e</w:t>
      </w:r>
      <w:proofErr w:type="gramEnd"/>
      <w:r w:rsidRPr="00825C64">
        <w:rPr>
          <w:rFonts w:ascii="Times New Roman" w:eastAsia="Times New Roman" w:hAnsi="Times New Roman" w:cs="Times New Roman"/>
          <w:sz w:val="24"/>
          <w:szCs w:val="24"/>
          <w:lang w:eastAsia="hu-HU"/>
        </w:rPr>
        <w:t>) 20/0,4 kV-</w:t>
      </w:r>
      <w:proofErr w:type="spellStart"/>
      <w:r w:rsidRPr="00825C64">
        <w:rPr>
          <w:rFonts w:ascii="Times New Roman" w:eastAsia="Times New Roman" w:hAnsi="Times New Roman" w:cs="Times New Roman"/>
          <w:sz w:val="24"/>
          <w:szCs w:val="24"/>
          <w:lang w:eastAsia="hu-HU"/>
        </w:rPr>
        <w:t>os</w:t>
      </w:r>
      <w:proofErr w:type="spellEnd"/>
      <w:r w:rsidRPr="00825C64">
        <w:rPr>
          <w:rFonts w:ascii="Times New Roman" w:eastAsia="Times New Roman" w:hAnsi="Times New Roman" w:cs="Times New Roman"/>
          <w:sz w:val="24"/>
          <w:szCs w:val="24"/>
          <w:lang w:eastAsia="hu-HU"/>
        </w:rPr>
        <w:t xml:space="preserve"> transzformátorállomások telepítésénél közvetlen közterületi kapcsolatot, teherautóval történő megközelítést, önálló épület esetében </w:t>
      </w:r>
      <w:proofErr w:type="spellStart"/>
      <w:r w:rsidRPr="00825C64">
        <w:rPr>
          <w:rFonts w:ascii="Times New Roman" w:eastAsia="Times New Roman" w:hAnsi="Times New Roman" w:cs="Times New Roman"/>
          <w:sz w:val="24"/>
          <w:szCs w:val="24"/>
          <w:lang w:eastAsia="hu-HU"/>
        </w:rPr>
        <w:t>körüljárhatóságot</w:t>
      </w:r>
      <w:proofErr w:type="spellEnd"/>
      <w:r w:rsidRPr="00825C64">
        <w:rPr>
          <w:rFonts w:ascii="Times New Roman" w:eastAsia="Times New Roman" w:hAnsi="Times New Roman" w:cs="Times New Roman"/>
          <w:sz w:val="24"/>
          <w:szCs w:val="24"/>
          <w:lang w:eastAsia="hu-HU"/>
        </w:rPr>
        <w:t xml:space="preserve"> és 5m-es védőtávolságot kell figyelembe venni.</w:t>
      </w:r>
    </w:p>
    <w:p w:rsidR="00825C64" w:rsidRPr="00825C64" w:rsidRDefault="00825C64" w:rsidP="00FE53D6">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825C64">
        <w:rPr>
          <w:rFonts w:ascii="Times New Roman" w:eastAsia="Times New Roman" w:hAnsi="Times New Roman" w:cs="Times New Roman"/>
          <w:sz w:val="24"/>
          <w:szCs w:val="24"/>
          <w:lang w:eastAsia="hu-HU"/>
        </w:rPr>
        <w:t xml:space="preserve">(22) Földgázhálózatok esetében a gázvezetékek részére az </w:t>
      </w:r>
      <w:proofErr w:type="spellStart"/>
      <w:r w:rsidRPr="00825C64">
        <w:rPr>
          <w:rFonts w:ascii="Times New Roman" w:eastAsia="Times New Roman" w:hAnsi="Times New Roman" w:cs="Times New Roman"/>
          <w:sz w:val="24"/>
          <w:szCs w:val="24"/>
          <w:lang w:eastAsia="hu-HU"/>
        </w:rPr>
        <w:t>IpM</w:t>
      </w:r>
      <w:proofErr w:type="spellEnd"/>
      <w:r w:rsidRPr="00825C64">
        <w:rPr>
          <w:rFonts w:ascii="Times New Roman" w:eastAsia="Times New Roman" w:hAnsi="Times New Roman" w:cs="Times New Roman"/>
          <w:sz w:val="24"/>
          <w:szCs w:val="24"/>
          <w:lang w:eastAsia="hu-HU"/>
        </w:rPr>
        <w:t xml:space="preserve"> 6/1982.(V.6.) sz. rendelet és az </w:t>
      </w:r>
      <w:proofErr w:type="spellStart"/>
      <w:r w:rsidRPr="00825C64">
        <w:rPr>
          <w:rFonts w:ascii="Times New Roman" w:eastAsia="Times New Roman" w:hAnsi="Times New Roman" w:cs="Times New Roman"/>
          <w:sz w:val="24"/>
          <w:szCs w:val="24"/>
          <w:lang w:eastAsia="hu-HU"/>
        </w:rPr>
        <w:t>MSz</w:t>
      </w:r>
      <w:proofErr w:type="spellEnd"/>
      <w:r w:rsidRPr="00825C64">
        <w:rPr>
          <w:rFonts w:ascii="Times New Roman" w:eastAsia="Times New Roman" w:hAnsi="Times New Roman" w:cs="Times New Roman"/>
          <w:sz w:val="24"/>
          <w:szCs w:val="24"/>
          <w:lang w:eastAsia="hu-HU"/>
        </w:rPr>
        <w:t xml:space="preserve"> 7084. sz. szabvány szerint a nyomásfokozattól függő védőtávolságok terjedelme:</w:t>
      </w:r>
    </w:p>
    <w:p w:rsidR="00825C64" w:rsidRDefault="00825C64" w:rsidP="00FE53D6">
      <w:pPr>
        <w:spacing w:after="0"/>
        <w:rPr>
          <w:rFonts w:ascii="Times New Roman" w:hAnsi="Times New Roman" w:cs="Times New Roman"/>
          <w:sz w:val="18"/>
          <w:szCs w:val="18"/>
        </w:rPr>
      </w:pPr>
    </w:p>
    <w:p w:rsidR="00E21433" w:rsidRPr="00E21433" w:rsidRDefault="00E21433" w:rsidP="00E21433">
      <w:pPr>
        <w:spacing w:after="0" w:line="240" w:lineRule="auto"/>
        <w:rPr>
          <w:rFonts w:ascii="Times New Roman" w:eastAsia="Times New Roman" w:hAnsi="Times New Roman" w:cs="Times New Roman"/>
          <w:sz w:val="24"/>
          <w:szCs w:val="24"/>
          <w:lang w:eastAsia="hu-HU"/>
        </w:rPr>
      </w:pPr>
    </w:p>
    <w:tbl>
      <w:tblPr>
        <w:tblW w:w="8520" w:type="dxa"/>
        <w:shd w:val="clear" w:color="auto" w:fill="FFFFFF"/>
        <w:tblCellMar>
          <w:top w:w="15" w:type="dxa"/>
          <w:left w:w="15" w:type="dxa"/>
          <w:bottom w:w="15" w:type="dxa"/>
          <w:right w:w="15" w:type="dxa"/>
        </w:tblCellMar>
        <w:tblLook w:val="04A0" w:firstRow="1" w:lastRow="0" w:firstColumn="1" w:lastColumn="0" w:noHBand="0" w:noVBand="1"/>
      </w:tblPr>
      <w:tblGrid>
        <w:gridCol w:w="1400"/>
        <w:gridCol w:w="2987"/>
        <w:gridCol w:w="4133"/>
      </w:tblGrid>
      <w:tr w:rsidR="00E21433" w:rsidRPr="00E21433" w:rsidTr="00E21433">
        <w:trPr>
          <w:trHeight w:val="850"/>
        </w:trPr>
        <w:tc>
          <w:tcPr>
            <w:tcW w:w="1400"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E21433" w:rsidRPr="00E21433" w:rsidRDefault="00E21433" w:rsidP="00E21433">
            <w:pPr>
              <w:spacing w:after="0" w:line="240" w:lineRule="auto"/>
              <w:rPr>
                <w:rFonts w:ascii="Times New Roman" w:eastAsia="Times New Roman" w:hAnsi="Times New Roman" w:cs="Times New Roman"/>
                <w:sz w:val="18"/>
                <w:szCs w:val="18"/>
                <w:lang w:eastAsia="hu-HU"/>
              </w:rPr>
            </w:pPr>
          </w:p>
        </w:tc>
        <w:tc>
          <w:tcPr>
            <w:tcW w:w="2987"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E21433" w:rsidRPr="00E21433" w:rsidRDefault="00E21433" w:rsidP="00E21433">
            <w:pPr>
              <w:spacing w:before="100" w:beforeAutospacing="1" w:after="20" w:line="240" w:lineRule="auto"/>
              <w:ind w:firstLine="180"/>
              <w:jc w:val="both"/>
              <w:rPr>
                <w:rFonts w:ascii="Times New Roman" w:eastAsia="Times New Roman" w:hAnsi="Times New Roman" w:cs="Times New Roman"/>
                <w:color w:val="333E55"/>
                <w:sz w:val="18"/>
                <w:szCs w:val="18"/>
                <w:lang w:eastAsia="hu-HU"/>
              </w:rPr>
            </w:pPr>
            <w:proofErr w:type="spellStart"/>
            <w:r w:rsidRPr="00E21433">
              <w:rPr>
                <w:rFonts w:ascii="Times New Roman" w:eastAsia="Times New Roman" w:hAnsi="Times New Roman" w:cs="Times New Roman"/>
                <w:color w:val="333E55"/>
                <w:sz w:val="18"/>
                <w:szCs w:val="18"/>
                <w:lang w:eastAsia="hu-HU"/>
              </w:rPr>
              <w:t>I.kat</w:t>
            </w:r>
            <w:proofErr w:type="spellEnd"/>
            <w:r w:rsidRPr="00E21433">
              <w:rPr>
                <w:rFonts w:ascii="Times New Roman" w:eastAsia="Times New Roman" w:hAnsi="Times New Roman" w:cs="Times New Roman"/>
                <w:color w:val="333E55"/>
                <w:sz w:val="18"/>
                <w:szCs w:val="18"/>
                <w:lang w:eastAsia="hu-HU"/>
              </w:rPr>
              <w:t>. Ép:</w:t>
            </w:r>
            <w:r w:rsidRPr="00E21433">
              <w:rPr>
                <w:rFonts w:ascii="Times New Roman" w:eastAsia="Times New Roman" w:hAnsi="Times New Roman" w:cs="Times New Roman"/>
                <w:color w:val="333E55"/>
                <w:sz w:val="18"/>
                <w:szCs w:val="18"/>
                <w:lang w:eastAsia="hu-HU"/>
              </w:rPr>
              <w:br/>
              <w:t xml:space="preserve">A kommunális és az a lakó vagy üzemi épület, amely min 200 fő befogadására alkalmas, vagy </w:t>
            </w:r>
            <w:proofErr w:type="spellStart"/>
            <w:r w:rsidRPr="00E21433">
              <w:rPr>
                <w:rFonts w:ascii="Times New Roman" w:eastAsia="Times New Roman" w:hAnsi="Times New Roman" w:cs="Times New Roman"/>
                <w:color w:val="333E55"/>
                <w:sz w:val="18"/>
                <w:szCs w:val="18"/>
                <w:lang w:eastAsia="hu-HU"/>
              </w:rPr>
              <w:t>alápincézetlen</w:t>
            </w:r>
            <w:proofErr w:type="spellEnd"/>
            <w:r w:rsidRPr="00E21433">
              <w:rPr>
                <w:rFonts w:ascii="Times New Roman" w:eastAsia="Times New Roman" w:hAnsi="Times New Roman" w:cs="Times New Roman"/>
                <w:color w:val="333E55"/>
                <w:sz w:val="18"/>
                <w:szCs w:val="18"/>
                <w:lang w:eastAsia="hu-HU"/>
              </w:rPr>
              <w:t>, ill. lakott pincéjű, vagy min 2 emeletes.</w:t>
            </w:r>
          </w:p>
        </w:tc>
        <w:tc>
          <w:tcPr>
            <w:tcW w:w="4133"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E21433" w:rsidRPr="00E21433" w:rsidRDefault="00E21433" w:rsidP="00E21433">
            <w:pPr>
              <w:spacing w:before="100" w:beforeAutospacing="1" w:after="20" w:line="240" w:lineRule="auto"/>
              <w:ind w:firstLine="180"/>
              <w:jc w:val="both"/>
              <w:rPr>
                <w:rFonts w:ascii="Times New Roman" w:eastAsia="Times New Roman" w:hAnsi="Times New Roman" w:cs="Times New Roman"/>
                <w:color w:val="333E55"/>
                <w:sz w:val="18"/>
                <w:szCs w:val="18"/>
                <w:lang w:eastAsia="hu-HU"/>
              </w:rPr>
            </w:pPr>
            <w:proofErr w:type="spellStart"/>
            <w:r w:rsidRPr="00E21433">
              <w:rPr>
                <w:rFonts w:ascii="Times New Roman" w:eastAsia="Times New Roman" w:hAnsi="Times New Roman" w:cs="Times New Roman"/>
                <w:color w:val="333E55"/>
                <w:sz w:val="18"/>
                <w:szCs w:val="18"/>
                <w:lang w:eastAsia="hu-HU"/>
              </w:rPr>
              <w:t>II.kat</w:t>
            </w:r>
            <w:proofErr w:type="spellEnd"/>
            <w:r w:rsidRPr="00E21433">
              <w:rPr>
                <w:rFonts w:ascii="Times New Roman" w:eastAsia="Times New Roman" w:hAnsi="Times New Roman" w:cs="Times New Roman"/>
                <w:color w:val="333E55"/>
                <w:sz w:val="18"/>
                <w:szCs w:val="18"/>
                <w:lang w:eastAsia="hu-HU"/>
              </w:rPr>
              <w:t xml:space="preserve">. </w:t>
            </w:r>
            <w:proofErr w:type="spellStart"/>
            <w:r w:rsidRPr="00E21433">
              <w:rPr>
                <w:rFonts w:ascii="Times New Roman" w:eastAsia="Times New Roman" w:hAnsi="Times New Roman" w:cs="Times New Roman"/>
                <w:color w:val="333E55"/>
                <w:sz w:val="18"/>
                <w:szCs w:val="18"/>
                <w:lang w:eastAsia="hu-HU"/>
              </w:rPr>
              <w:t>Ép</w:t>
            </w:r>
            <w:proofErr w:type="gramStart"/>
            <w:r w:rsidRPr="00E21433">
              <w:rPr>
                <w:rFonts w:ascii="Times New Roman" w:eastAsia="Times New Roman" w:hAnsi="Times New Roman" w:cs="Times New Roman"/>
                <w:color w:val="333E55"/>
                <w:sz w:val="18"/>
                <w:szCs w:val="18"/>
                <w:lang w:eastAsia="hu-HU"/>
              </w:rPr>
              <w:t>.:</w:t>
            </w:r>
            <w:proofErr w:type="gramEnd"/>
            <w:r w:rsidRPr="00E21433">
              <w:rPr>
                <w:rFonts w:ascii="Times New Roman" w:eastAsia="Times New Roman" w:hAnsi="Times New Roman" w:cs="Times New Roman"/>
                <w:color w:val="333E55"/>
                <w:sz w:val="18"/>
                <w:szCs w:val="18"/>
                <w:lang w:eastAsia="hu-HU"/>
              </w:rPr>
              <w:t>Az</w:t>
            </w:r>
            <w:proofErr w:type="spellEnd"/>
            <w:r w:rsidRPr="00E21433">
              <w:rPr>
                <w:rFonts w:ascii="Times New Roman" w:eastAsia="Times New Roman" w:hAnsi="Times New Roman" w:cs="Times New Roman"/>
                <w:color w:val="333E55"/>
                <w:sz w:val="18"/>
                <w:szCs w:val="18"/>
                <w:lang w:eastAsia="hu-HU"/>
              </w:rPr>
              <w:t xml:space="preserve"> alábbi kategóriába nem</w:t>
            </w:r>
            <w:r w:rsidRPr="00E21433">
              <w:rPr>
                <w:rFonts w:ascii="Times New Roman" w:eastAsia="Times New Roman" w:hAnsi="Times New Roman" w:cs="Times New Roman"/>
                <w:color w:val="333E55"/>
                <w:sz w:val="18"/>
                <w:szCs w:val="18"/>
                <w:lang w:eastAsia="hu-HU"/>
              </w:rPr>
              <w:br/>
              <w:t>tartozó épület.</w:t>
            </w:r>
          </w:p>
        </w:tc>
      </w:tr>
      <w:tr w:rsidR="00E21433" w:rsidRPr="00E21433" w:rsidTr="00E21433">
        <w:trPr>
          <w:trHeight w:val="182"/>
        </w:trPr>
        <w:tc>
          <w:tcPr>
            <w:tcW w:w="1400"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E21433" w:rsidRPr="00E21433" w:rsidRDefault="00E21433" w:rsidP="00E21433">
            <w:pPr>
              <w:spacing w:before="100" w:beforeAutospacing="1" w:after="20" w:line="240" w:lineRule="auto"/>
              <w:ind w:firstLine="180"/>
              <w:jc w:val="both"/>
              <w:rPr>
                <w:rFonts w:ascii="Times New Roman" w:eastAsia="Times New Roman" w:hAnsi="Times New Roman" w:cs="Times New Roman"/>
                <w:color w:val="333E55"/>
                <w:sz w:val="18"/>
                <w:szCs w:val="18"/>
                <w:lang w:eastAsia="hu-HU"/>
              </w:rPr>
            </w:pPr>
            <w:r w:rsidRPr="00E21433">
              <w:rPr>
                <w:rFonts w:ascii="Times New Roman" w:eastAsia="Times New Roman" w:hAnsi="Times New Roman" w:cs="Times New Roman"/>
                <w:color w:val="333E55"/>
                <w:sz w:val="18"/>
                <w:szCs w:val="18"/>
                <w:lang w:eastAsia="hu-HU"/>
              </w:rPr>
              <w:t>nagyközép nyomású vezetéknél</w:t>
            </w:r>
          </w:p>
        </w:tc>
        <w:tc>
          <w:tcPr>
            <w:tcW w:w="2987"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E21433" w:rsidRPr="00E21433" w:rsidRDefault="00E21433" w:rsidP="00E21433">
            <w:pPr>
              <w:spacing w:after="0" w:line="240" w:lineRule="auto"/>
              <w:rPr>
                <w:rFonts w:ascii="Times New Roman" w:eastAsia="Times New Roman" w:hAnsi="Times New Roman" w:cs="Times New Roman"/>
                <w:color w:val="333E55"/>
                <w:sz w:val="18"/>
                <w:szCs w:val="18"/>
                <w:lang w:eastAsia="hu-HU"/>
              </w:rPr>
            </w:pPr>
          </w:p>
        </w:tc>
        <w:tc>
          <w:tcPr>
            <w:tcW w:w="4133"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E21433" w:rsidRPr="00E21433" w:rsidRDefault="00E21433" w:rsidP="00E21433">
            <w:pPr>
              <w:spacing w:after="0" w:line="240" w:lineRule="auto"/>
              <w:rPr>
                <w:rFonts w:ascii="Times New Roman" w:eastAsia="Times New Roman" w:hAnsi="Times New Roman" w:cs="Times New Roman"/>
                <w:sz w:val="18"/>
                <w:szCs w:val="18"/>
                <w:lang w:eastAsia="hu-HU"/>
              </w:rPr>
            </w:pPr>
          </w:p>
        </w:tc>
      </w:tr>
      <w:tr w:rsidR="00E21433" w:rsidRPr="00E21433" w:rsidTr="00E21433">
        <w:trPr>
          <w:trHeight w:val="194"/>
        </w:trPr>
        <w:tc>
          <w:tcPr>
            <w:tcW w:w="1400"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E21433" w:rsidRPr="00E21433" w:rsidRDefault="00E21433" w:rsidP="00E21433">
            <w:pPr>
              <w:spacing w:before="100" w:beforeAutospacing="1" w:after="20" w:line="240" w:lineRule="auto"/>
              <w:ind w:firstLine="180"/>
              <w:jc w:val="both"/>
              <w:rPr>
                <w:rFonts w:ascii="Times New Roman" w:eastAsia="Times New Roman" w:hAnsi="Times New Roman" w:cs="Times New Roman"/>
                <w:color w:val="333E55"/>
                <w:sz w:val="18"/>
                <w:szCs w:val="18"/>
                <w:lang w:eastAsia="hu-HU"/>
              </w:rPr>
            </w:pPr>
            <w:r w:rsidRPr="00E21433">
              <w:rPr>
                <w:rFonts w:ascii="Times New Roman" w:eastAsia="Times New Roman" w:hAnsi="Times New Roman" w:cs="Times New Roman"/>
                <w:color w:val="333E55"/>
                <w:sz w:val="18"/>
                <w:szCs w:val="18"/>
                <w:lang w:eastAsia="hu-HU"/>
              </w:rPr>
              <w:t>D 90 átmérőig</w:t>
            </w:r>
          </w:p>
        </w:tc>
        <w:tc>
          <w:tcPr>
            <w:tcW w:w="2987"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E21433" w:rsidRPr="00E21433" w:rsidRDefault="00E21433" w:rsidP="00E21433">
            <w:pPr>
              <w:spacing w:before="100" w:beforeAutospacing="1" w:after="20" w:line="240" w:lineRule="auto"/>
              <w:ind w:firstLine="180"/>
              <w:jc w:val="both"/>
              <w:rPr>
                <w:rFonts w:ascii="Times New Roman" w:eastAsia="Times New Roman" w:hAnsi="Times New Roman" w:cs="Times New Roman"/>
                <w:color w:val="333E55"/>
                <w:sz w:val="18"/>
                <w:szCs w:val="18"/>
                <w:lang w:eastAsia="hu-HU"/>
              </w:rPr>
            </w:pPr>
            <w:r w:rsidRPr="00E21433">
              <w:rPr>
                <w:rFonts w:ascii="Times New Roman" w:eastAsia="Times New Roman" w:hAnsi="Times New Roman" w:cs="Times New Roman"/>
                <w:color w:val="333E55"/>
                <w:sz w:val="18"/>
                <w:szCs w:val="18"/>
                <w:lang w:eastAsia="hu-HU"/>
              </w:rPr>
              <w:t>7m</w:t>
            </w:r>
          </w:p>
        </w:tc>
        <w:tc>
          <w:tcPr>
            <w:tcW w:w="4133"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E21433" w:rsidRPr="00E21433" w:rsidRDefault="00E21433" w:rsidP="00E21433">
            <w:pPr>
              <w:spacing w:before="100" w:beforeAutospacing="1" w:after="20" w:line="240" w:lineRule="auto"/>
              <w:ind w:firstLine="180"/>
              <w:jc w:val="both"/>
              <w:rPr>
                <w:rFonts w:ascii="Times New Roman" w:eastAsia="Times New Roman" w:hAnsi="Times New Roman" w:cs="Times New Roman"/>
                <w:color w:val="333E55"/>
                <w:sz w:val="18"/>
                <w:szCs w:val="18"/>
                <w:lang w:eastAsia="hu-HU"/>
              </w:rPr>
            </w:pPr>
            <w:r w:rsidRPr="00E21433">
              <w:rPr>
                <w:rFonts w:ascii="Times New Roman" w:eastAsia="Times New Roman" w:hAnsi="Times New Roman" w:cs="Times New Roman"/>
                <w:color w:val="333E55"/>
                <w:sz w:val="18"/>
                <w:szCs w:val="18"/>
                <w:lang w:eastAsia="hu-HU"/>
              </w:rPr>
              <w:t>5m</w:t>
            </w:r>
          </w:p>
        </w:tc>
      </w:tr>
      <w:tr w:rsidR="00E21433" w:rsidRPr="00E21433" w:rsidTr="00E21433">
        <w:trPr>
          <w:trHeight w:val="182"/>
        </w:trPr>
        <w:tc>
          <w:tcPr>
            <w:tcW w:w="1400"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E21433" w:rsidRPr="00E21433" w:rsidRDefault="00E21433" w:rsidP="00E21433">
            <w:pPr>
              <w:spacing w:before="100" w:beforeAutospacing="1" w:after="20" w:line="240" w:lineRule="auto"/>
              <w:ind w:firstLine="180"/>
              <w:jc w:val="both"/>
              <w:rPr>
                <w:rFonts w:ascii="Times New Roman" w:eastAsia="Times New Roman" w:hAnsi="Times New Roman" w:cs="Times New Roman"/>
                <w:color w:val="333E55"/>
                <w:sz w:val="18"/>
                <w:szCs w:val="18"/>
                <w:lang w:eastAsia="hu-HU"/>
              </w:rPr>
            </w:pPr>
            <w:r w:rsidRPr="00E21433">
              <w:rPr>
                <w:rFonts w:ascii="Times New Roman" w:eastAsia="Times New Roman" w:hAnsi="Times New Roman" w:cs="Times New Roman"/>
                <w:color w:val="333E55"/>
                <w:sz w:val="18"/>
                <w:szCs w:val="18"/>
                <w:lang w:eastAsia="hu-HU"/>
              </w:rPr>
              <w:t>D 90 felett</w:t>
            </w:r>
          </w:p>
        </w:tc>
        <w:tc>
          <w:tcPr>
            <w:tcW w:w="2987"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E21433" w:rsidRPr="00E21433" w:rsidRDefault="00E21433" w:rsidP="00E21433">
            <w:pPr>
              <w:spacing w:before="100" w:beforeAutospacing="1" w:after="20" w:line="240" w:lineRule="auto"/>
              <w:ind w:firstLine="180"/>
              <w:jc w:val="both"/>
              <w:rPr>
                <w:rFonts w:ascii="Times New Roman" w:eastAsia="Times New Roman" w:hAnsi="Times New Roman" w:cs="Times New Roman"/>
                <w:color w:val="333E55"/>
                <w:sz w:val="18"/>
                <w:szCs w:val="18"/>
                <w:lang w:eastAsia="hu-HU"/>
              </w:rPr>
            </w:pPr>
            <w:r w:rsidRPr="00E21433">
              <w:rPr>
                <w:rFonts w:ascii="Times New Roman" w:eastAsia="Times New Roman" w:hAnsi="Times New Roman" w:cs="Times New Roman"/>
                <w:color w:val="333E55"/>
                <w:sz w:val="18"/>
                <w:szCs w:val="18"/>
                <w:lang w:eastAsia="hu-HU"/>
              </w:rPr>
              <w:t>9m</w:t>
            </w:r>
          </w:p>
        </w:tc>
        <w:tc>
          <w:tcPr>
            <w:tcW w:w="4133"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E21433" w:rsidRPr="00E21433" w:rsidRDefault="00E21433" w:rsidP="00E21433">
            <w:pPr>
              <w:spacing w:before="100" w:beforeAutospacing="1" w:after="20" w:line="240" w:lineRule="auto"/>
              <w:ind w:firstLine="180"/>
              <w:jc w:val="both"/>
              <w:rPr>
                <w:rFonts w:ascii="Times New Roman" w:eastAsia="Times New Roman" w:hAnsi="Times New Roman" w:cs="Times New Roman"/>
                <w:color w:val="333E55"/>
                <w:sz w:val="18"/>
                <w:szCs w:val="18"/>
                <w:lang w:eastAsia="hu-HU"/>
              </w:rPr>
            </w:pPr>
            <w:r w:rsidRPr="00E21433">
              <w:rPr>
                <w:rFonts w:ascii="Times New Roman" w:eastAsia="Times New Roman" w:hAnsi="Times New Roman" w:cs="Times New Roman"/>
                <w:color w:val="333E55"/>
                <w:sz w:val="18"/>
                <w:szCs w:val="18"/>
                <w:lang w:eastAsia="hu-HU"/>
              </w:rPr>
              <w:t>7m</w:t>
            </w:r>
          </w:p>
        </w:tc>
      </w:tr>
      <w:tr w:rsidR="00E21433" w:rsidRPr="00E21433" w:rsidTr="00E21433">
        <w:trPr>
          <w:trHeight w:val="182"/>
        </w:trPr>
        <w:tc>
          <w:tcPr>
            <w:tcW w:w="1400"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E21433" w:rsidRPr="00E21433" w:rsidRDefault="00E21433" w:rsidP="00E21433">
            <w:pPr>
              <w:spacing w:before="100" w:beforeAutospacing="1" w:after="20" w:line="240" w:lineRule="auto"/>
              <w:ind w:firstLine="180"/>
              <w:jc w:val="both"/>
              <w:rPr>
                <w:rFonts w:ascii="Times New Roman" w:eastAsia="Times New Roman" w:hAnsi="Times New Roman" w:cs="Times New Roman"/>
                <w:color w:val="333E55"/>
                <w:sz w:val="18"/>
                <w:szCs w:val="18"/>
                <w:lang w:eastAsia="hu-HU"/>
              </w:rPr>
            </w:pPr>
            <w:r w:rsidRPr="00E21433">
              <w:rPr>
                <w:rFonts w:ascii="Times New Roman" w:eastAsia="Times New Roman" w:hAnsi="Times New Roman" w:cs="Times New Roman"/>
                <w:color w:val="333E55"/>
                <w:sz w:val="18"/>
                <w:szCs w:val="18"/>
                <w:lang w:eastAsia="hu-HU"/>
              </w:rPr>
              <w:t>középnyomású vezetéknél</w:t>
            </w:r>
          </w:p>
        </w:tc>
        <w:tc>
          <w:tcPr>
            <w:tcW w:w="2987"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E21433" w:rsidRPr="00E21433" w:rsidRDefault="00E21433" w:rsidP="00E21433">
            <w:pPr>
              <w:spacing w:after="0" w:line="240" w:lineRule="auto"/>
              <w:rPr>
                <w:rFonts w:ascii="Times New Roman" w:eastAsia="Times New Roman" w:hAnsi="Times New Roman" w:cs="Times New Roman"/>
                <w:color w:val="333E55"/>
                <w:sz w:val="18"/>
                <w:szCs w:val="18"/>
                <w:lang w:eastAsia="hu-HU"/>
              </w:rPr>
            </w:pPr>
          </w:p>
        </w:tc>
        <w:tc>
          <w:tcPr>
            <w:tcW w:w="4133"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E21433" w:rsidRPr="00E21433" w:rsidRDefault="00E21433" w:rsidP="00E21433">
            <w:pPr>
              <w:spacing w:after="0" w:line="240" w:lineRule="auto"/>
              <w:rPr>
                <w:rFonts w:ascii="Times New Roman" w:eastAsia="Times New Roman" w:hAnsi="Times New Roman" w:cs="Times New Roman"/>
                <w:sz w:val="18"/>
                <w:szCs w:val="18"/>
                <w:lang w:eastAsia="hu-HU"/>
              </w:rPr>
            </w:pPr>
          </w:p>
        </w:tc>
      </w:tr>
      <w:tr w:rsidR="00E21433" w:rsidRPr="00E21433" w:rsidTr="00E21433">
        <w:trPr>
          <w:trHeight w:val="182"/>
        </w:trPr>
        <w:tc>
          <w:tcPr>
            <w:tcW w:w="1400"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E21433" w:rsidRPr="00E21433" w:rsidRDefault="00E21433" w:rsidP="00E21433">
            <w:pPr>
              <w:spacing w:before="100" w:beforeAutospacing="1" w:after="20" w:line="240" w:lineRule="auto"/>
              <w:ind w:firstLine="180"/>
              <w:jc w:val="both"/>
              <w:rPr>
                <w:rFonts w:ascii="Times New Roman" w:eastAsia="Times New Roman" w:hAnsi="Times New Roman" w:cs="Times New Roman"/>
                <w:color w:val="333E55"/>
                <w:sz w:val="18"/>
                <w:szCs w:val="18"/>
                <w:lang w:eastAsia="hu-HU"/>
              </w:rPr>
            </w:pPr>
            <w:r w:rsidRPr="00E21433">
              <w:rPr>
                <w:rFonts w:ascii="Times New Roman" w:eastAsia="Times New Roman" w:hAnsi="Times New Roman" w:cs="Times New Roman"/>
                <w:color w:val="333E55"/>
                <w:sz w:val="18"/>
                <w:szCs w:val="18"/>
                <w:lang w:eastAsia="hu-HU"/>
              </w:rPr>
              <w:t>D 90 átmérőig</w:t>
            </w:r>
          </w:p>
        </w:tc>
        <w:tc>
          <w:tcPr>
            <w:tcW w:w="2987"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E21433" w:rsidRPr="00E21433" w:rsidRDefault="00E21433" w:rsidP="00E21433">
            <w:pPr>
              <w:spacing w:before="100" w:beforeAutospacing="1" w:after="20" w:line="240" w:lineRule="auto"/>
              <w:ind w:firstLine="180"/>
              <w:jc w:val="both"/>
              <w:rPr>
                <w:rFonts w:ascii="Times New Roman" w:eastAsia="Times New Roman" w:hAnsi="Times New Roman" w:cs="Times New Roman"/>
                <w:color w:val="333E55"/>
                <w:sz w:val="18"/>
                <w:szCs w:val="18"/>
                <w:lang w:eastAsia="hu-HU"/>
              </w:rPr>
            </w:pPr>
            <w:r w:rsidRPr="00E21433">
              <w:rPr>
                <w:rFonts w:ascii="Times New Roman" w:eastAsia="Times New Roman" w:hAnsi="Times New Roman" w:cs="Times New Roman"/>
                <w:color w:val="333E55"/>
                <w:sz w:val="18"/>
                <w:szCs w:val="18"/>
                <w:lang w:eastAsia="hu-HU"/>
              </w:rPr>
              <w:t>4m</w:t>
            </w:r>
          </w:p>
        </w:tc>
        <w:tc>
          <w:tcPr>
            <w:tcW w:w="4133"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E21433" w:rsidRPr="00E21433" w:rsidRDefault="00E21433" w:rsidP="00E21433">
            <w:pPr>
              <w:spacing w:before="100" w:beforeAutospacing="1" w:after="20" w:line="240" w:lineRule="auto"/>
              <w:ind w:firstLine="180"/>
              <w:jc w:val="both"/>
              <w:rPr>
                <w:rFonts w:ascii="Times New Roman" w:eastAsia="Times New Roman" w:hAnsi="Times New Roman" w:cs="Times New Roman"/>
                <w:color w:val="333E55"/>
                <w:sz w:val="18"/>
                <w:szCs w:val="18"/>
                <w:lang w:eastAsia="hu-HU"/>
              </w:rPr>
            </w:pPr>
            <w:r w:rsidRPr="00E21433">
              <w:rPr>
                <w:rFonts w:ascii="Times New Roman" w:eastAsia="Times New Roman" w:hAnsi="Times New Roman" w:cs="Times New Roman"/>
                <w:color w:val="333E55"/>
                <w:sz w:val="18"/>
                <w:szCs w:val="18"/>
                <w:lang w:eastAsia="hu-HU"/>
              </w:rPr>
              <w:t>3m</w:t>
            </w:r>
          </w:p>
        </w:tc>
      </w:tr>
      <w:tr w:rsidR="00E21433" w:rsidRPr="00E21433" w:rsidTr="00E21433">
        <w:trPr>
          <w:trHeight w:val="182"/>
        </w:trPr>
        <w:tc>
          <w:tcPr>
            <w:tcW w:w="1400"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E21433" w:rsidRPr="00E21433" w:rsidRDefault="00E21433" w:rsidP="00E21433">
            <w:pPr>
              <w:spacing w:before="100" w:beforeAutospacing="1" w:after="20" w:line="240" w:lineRule="auto"/>
              <w:ind w:firstLine="180"/>
              <w:jc w:val="both"/>
              <w:rPr>
                <w:rFonts w:ascii="Times New Roman" w:eastAsia="Times New Roman" w:hAnsi="Times New Roman" w:cs="Times New Roman"/>
                <w:color w:val="333E55"/>
                <w:sz w:val="18"/>
                <w:szCs w:val="18"/>
                <w:lang w:eastAsia="hu-HU"/>
              </w:rPr>
            </w:pPr>
            <w:r w:rsidRPr="00E21433">
              <w:rPr>
                <w:rFonts w:ascii="Times New Roman" w:eastAsia="Times New Roman" w:hAnsi="Times New Roman" w:cs="Times New Roman"/>
                <w:color w:val="333E55"/>
                <w:sz w:val="18"/>
                <w:szCs w:val="18"/>
                <w:lang w:eastAsia="hu-HU"/>
              </w:rPr>
              <w:t>D 90 felett</w:t>
            </w:r>
          </w:p>
        </w:tc>
        <w:tc>
          <w:tcPr>
            <w:tcW w:w="2987"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E21433" w:rsidRPr="00E21433" w:rsidRDefault="00E21433" w:rsidP="00E21433">
            <w:pPr>
              <w:spacing w:before="100" w:beforeAutospacing="1" w:after="20" w:line="240" w:lineRule="auto"/>
              <w:ind w:firstLine="180"/>
              <w:jc w:val="both"/>
              <w:rPr>
                <w:rFonts w:ascii="Times New Roman" w:eastAsia="Times New Roman" w:hAnsi="Times New Roman" w:cs="Times New Roman"/>
                <w:color w:val="333E55"/>
                <w:sz w:val="18"/>
                <w:szCs w:val="18"/>
                <w:lang w:eastAsia="hu-HU"/>
              </w:rPr>
            </w:pPr>
            <w:r w:rsidRPr="00E21433">
              <w:rPr>
                <w:rFonts w:ascii="Times New Roman" w:eastAsia="Times New Roman" w:hAnsi="Times New Roman" w:cs="Times New Roman"/>
                <w:color w:val="333E55"/>
                <w:sz w:val="18"/>
                <w:szCs w:val="18"/>
                <w:lang w:eastAsia="hu-HU"/>
              </w:rPr>
              <w:t>5m</w:t>
            </w:r>
          </w:p>
        </w:tc>
        <w:tc>
          <w:tcPr>
            <w:tcW w:w="4133"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E21433" w:rsidRPr="00E21433" w:rsidRDefault="00E21433" w:rsidP="00E21433">
            <w:pPr>
              <w:spacing w:before="100" w:beforeAutospacing="1" w:after="20" w:line="240" w:lineRule="auto"/>
              <w:ind w:firstLine="180"/>
              <w:jc w:val="both"/>
              <w:rPr>
                <w:rFonts w:ascii="Times New Roman" w:eastAsia="Times New Roman" w:hAnsi="Times New Roman" w:cs="Times New Roman"/>
                <w:color w:val="333E55"/>
                <w:sz w:val="18"/>
                <w:szCs w:val="18"/>
                <w:lang w:eastAsia="hu-HU"/>
              </w:rPr>
            </w:pPr>
            <w:r w:rsidRPr="00E21433">
              <w:rPr>
                <w:rFonts w:ascii="Times New Roman" w:eastAsia="Times New Roman" w:hAnsi="Times New Roman" w:cs="Times New Roman"/>
                <w:color w:val="333E55"/>
                <w:sz w:val="18"/>
                <w:szCs w:val="18"/>
                <w:lang w:eastAsia="hu-HU"/>
              </w:rPr>
              <w:t>4m</w:t>
            </w:r>
          </w:p>
        </w:tc>
      </w:tr>
      <w:tr w:rsidR="00E21433" w:rsidRPr="00E21433" w:rsidTr="00E21433">
        <w:trPr>
          <w:trHeight w:val="52"/>
        </w:trPr>
        <w:tc>
          <w:tcPr>
            <w:tcW w:w="1400"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E21433" w:rsidRPr="00E21433" w:rsidRDefault="00E21433" w:rsidP="00E21433">
            <w:pPr>
              <w:spacing w:before="100" w:beforeAutospacing="1" w:after="20" w:line="240" w:lineRule="auto"/>
              <w:ind w:firstLine="180"/>
              <w:jc w:val="both"/>
              <w:rPr>
                <w:rFonts w:ascii="Times New Roman" w:eastAsia="Times New Roman" w:hAnsi="Times New Roman" w:cs="Times New Roman"/>
                <w:color w:val="333E55"/>
                <w:sz w:val="18"/>
                <w:szCs w:val="18"/>
                <w:lang w:eastAsia="hu-HU"/>
              </w:rPr>
            </w:pPr>
            <w:r w:rsidRPr="00E21433">
              <w:rPr>
                <w:rFonts w:ascii="Times New Roman" w:eastAsia="Times New Roman" w:hAnsi="Times New Roman" w:cs="Times New Roman"/>
                <w:color w:val="333E55"/>
                <w:sz w:val="18"/>
                <w:szCs w:val="18"/>
                <w:lang w:eastAsia="hu-HU"/>
              </w:rPr>
              <w:t>- kisnyomású vezetéknél</w:t>
            </w:r>
          </w:p>
        </w:tc>
        <w:tc>
          <w:tcPr>
            <w:tcW w:w="2987"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E21433" w:rsidRPr="00E21433" w:rsidRDefault="00E21433" w:rsidP="00E21433">
            <w:pPr>
              <w:spacing w:before="100" w:beforeAutospacing="1" w:after="20" w:line="240" w:lineRule="auto"/>
              <w:ind w:firstLine="180"/>
              <w:jc w:val="both"/>
              <w:rPr>
                <w:rFonts w:ascii="Times New Roman" w:eastAsia="Times New Roman" w:hAnsi="Times New Roman" w:cs="Times New Roman"/>
                <w:color w:val="333E55"/>
                <w:sz w:val="18"/>
                <w:szCs w:val="18"/>
                <w:lang w:eastAsia="hu-HU"/>
              </w:rPr>
            </w:pPr>
            <w:r w:rsidRPr="00E21433">
              <w:rPr>
                <w:rFonts w:ascii="Times New Roman" w:eastAsia="Times New Roman" w:hAnsi="Times New Roman" w:cs="Times New Roman"/>
                <w:color w:val="333E55"/>
                <w:sz w:val="18"/>
                <w:szCs w:val="18"/>
                <w:lang w:eastAsia="hu-HU"/>
              </w:rPr>
              <w:t>3m</w:t>
            </w:r>
          </w:p>
        </w:tc>
        <w:tc>
          <w:tcPr>
            <w:tcW w:w="4133"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rsidR="00E21433" w:rsidRPr="00E21433" w:rsidRDefault="00E21433" w:rsidP="00E21433">
            <w:pPr>
              <w:spacing w:before="100" w:beforeAutospacing="1" w:after="20" w:line="240" w:lineRule="auto"/>
              <w:ind w:firstLine="180"/>
              <w:jc w:val="both"/>
              <w:rPr>
                <w:rFonts w:ascii="Times New Roman" w:eastAsia="Times New Roman" w:hAnsi="Times New Roman" w:cs="Times New Roman"/>
                <w:color w:val="333E55"/>
                <w:sz w:val="18"/>
                <w:szCs w:val="18"/>
                <w:lang w:eastAsia="hu-HU"/>
              </w:rPr>
            </w:pPr>
            <w:r w:rsidRPr="00E21433">
              <w:rPr>
                <w:rFonts w:ascii="Times New Roman" w:eastAsia="Times New Roman" w:hAnsi="Times New Roman" w:cs="Times New Roman"/>
                <w:color w:val="333E55"/>
                <w:sz w:val="18"/>
                <w:szCs w:val="18"/>
                <w:lang w:eastAsia="hu-HU"/>
              </w:rPr>
              <w:t>2m</w:t>
            </w:r>
          </w:p>
        </w:tc>
      </w:tr>
    </w:tbl>
    <w:p w:rsidR="00DB118E" w:rsidRDefault="00DB118E" w:rsidP="00FE53D6">
      <w:pPr>
        <w:spacing w:after="0"/>
        <w:rPr>
          <w:rFonts w:ascii="Times New Roman" w:hAnsi="Times New Roman" w:cs="Times New Roman"/>
          <w:sz w:val="18"/>
          <w:szCs w:val="18"/>
        </w:rPr>
      </w:pPr>
    </w:p>
    <w:p w:rsidR="00C43779" w:rsidRDefault="00C43779" w:rsidP="00FE53D6">
      <w:pPr>
        <w:spacing w:after="0"/>
        <w:rPr>
          <w:rFonts w:ascii="Times New Roman" w:hAnsi="Times New Roman" w:cs="Times New Roman"/>
          <w:sz w:val="18"/>
          <w:szCs w:val="18"/>
        </w:rPr>
      </w:pPr>
    </w:p>
    <w:p w:rsidR="00C43779" w:rsidRDefault="00C43779" w:rsidP="00C43779">
      <w:pPr>
        <w:shd w:val="clear" w:color="auto" w:fill="FFFFFF"/>
        <w:spacing w:after="0" w:line="240" w:lineRule="auto"/>
        <w:jc w:val="center"/>
        <w:rPr>
          <w:rFonts w:ascii="Times New Roman" w:eastAsia="Times New Roman" w:hAnsi="Times New Roman" w:cs="Times New Roman"/>
          <w:i/>
          <w:iCs/>
          <w:sz w:val="24"/>
          <w:szCs w:val="24"/>
          <w:lang w:eastAsia="hu-HU"/>
        </w:rPr>
      </w:pPr>
    </w:p>
    <w:p w:rsidR="00C43779" w:rsidRDefault="00C43779" w:rsidP="00C43779">
      <w:pPr>
        <w:shd w:val="clear" w:color="auto" w:fill="FFFFFF"/>
        <w:spacing w:after="0" w:line="240" w:lineRule="auto"/>
        <w:jc w:val="center"/>
        <w:rPr>
          <w:rFonts w:ascii="Times New Roman" w:eastAsia="Times New Roman" w:hAnsi="Times New Roman" w:cs="Times New Roman"/>
          <w:i/>
          <w:iCs/>
          <w:sz w:val="24"/>
          <w:szCs w:val="24"/>
          <w:lang w:eastAsia="hu-HU"/>
        </w:rPr>
      </w:pPr>
      <w:r w:rsidRPr="00C43779">
        <w:rPr>
          <w:rFonts w:ascii="Times New Roman" w:eastAsia="Times New Roman" w:hAnsi="Times New Roman" w:cs="Times New Roman"/>
          <w:i/>
          <w:iCs/>
          <w:sz w:val="24"/>
          <w:szCs w:val="24"/>
          <w:lang w:eastAsia="hu-HU"/>
        </w:rPr>
        <w:lastRenderedPageBreak/>
        <w:t>III. Fejezet</w:t>
      </w:r>
    </w:p>
    <w:p w:rsidR="00C43779" w:rsidRPr="00C43779" w:rsidRDefault="00C43779" w:rsidP="00C43779">
      <w:pPr>
        <w:shd w:val="clear" w:color="auto" w:fill="FFFFFF"/>
        <w:spacing w:after="0" w:line="240" w:lineRule="auto"/>
        <w:jc w:val="center"/>
        <w:rPr>
          <w:rFonts w:ascii="Times New Roman" w:eastAsia="Times New Roman" w:hAnsi="Times New Roman" w:cs="Times New Roman"/>
          <w:i/>
          <w:iCs/>
          <w:sz w:val="24"/>
          <w:szCs w:val="24"/>
          <w:lang w:eastAsia="hu-HU"/>
        </w:rPr>
      </w:pPr>
    </w:p>
    <w:p w:rsidR="00C43779" w:rsidRDefault="00C43779" w:rsidP="00C43779">
      <w:pPr>
        <w:shd w:val="clear" w:color="auto" w:fill="FFFFFF"/>
        <w:spacing w:after="0" w:line="240" w:lineRule="auto"/>
        <w:jc w:val="center"/>
        <w:rPr>
          <w:rFonts w:ascii="Times New Roman" w:eastAsia="Times New Roman" w:hAnsi="Times New Roman" w:cs="Times New Roman"/>
          <w:i/>
          <w:iCs/>
          <w:sz w:val="24"/>
          <w:szCs w:val="24"/>
          <w:lang w:eastAsia="hu-HU"/>
        </w:rPr>
      </w:pPr>
      <w:r w:rsidRPr="00C43779">
        <w:rPr>
          <w:rFonts w:ascii="Times New Roman" w:eastAsia="Times New Roman" w:hAnsi="Times New Roman" w:cs="Times New Roman"/>
          <w:i/>
          <w:iCs/>
          <w:sz w:val="24"/>
          <w:szCs w:val="24"/>
          <w:lang w:eastAsia="hu-HU"/>
        </w:rPr>
        <w:t>KÖRNYEZETALAKÍTÁS ELŐÍRÁSAI</w:t>
      </w:r>
    </w:p>
    <w:p w:rsidR="00C43779" w:rsidRPr="00C43779" w:rsidRDefault="00C43779" w:rsidP="00C43779">
      <w:pPr>
        <w:shd w:val="clear" w:color="auto" w:fill="FFFFFF"/>
        <w:spacing w:after="0" w:line="240" w:lineRule="auto"/>
        <w:jc w:val="center"/>
        <w:rPr>
          <w:rFonts w:ascii="Times New Roman" w:eastAsia="Times New Roman" w:hAnsi="Times New Roman" w:cs="Times New Roman"/>
          <w:i/>
          <w:iCs/>
          <w:sz w:val="24"/>
          <w:szCs w:val="24"/>
          <w:lang w:eastAsia="hu-HU"/>
        </w:rPr>
      </w:pPr>
    </w:p>
    <w:p w:rsidR="00C43779" w:rsidRDefault="00C43779" w:rsidP="00C43779">
      <w:pPr>
        <w:shd w:val="clear" w:color="auto" w:fill="FFFFFF"/>
        <w:spacing w:after="0" w:line="240" w:lineRule="auto"/>
        <w:jc w:val="center"/>
        <w:rPr>
          <w:rFonts w:ascii="Times New Roman" w:eastAsia="Times New Roman" w:hAnsi="Times New Roman" w:cs="Times New Roman"/>
          <w:b/>
          <w:bCs/>
          <w:sz w:val="24"/>
          <w:szCs w:val="24"/>
          <w:lang w:eastAsia="hu-HU"/>
        </w:rPr>
      </w:pPr>
      <w:r w:rsidRPr="00C43779">
        <w:rPr>
          <w:rFonts w:ascii="Times New Roman" w:eastAsia="Times New Roman" w:hAnsi="Times New Roman" w:cs="Times New Roman"/>
          <w:b/>
          <w:bCs/>
          <w:sz w:val="24"/>
          <w:szCs w:val="24"/>
          <w:lang w:eastAsia="hu-HU"/>
        </w:rPr>
        <w:t>Építmények elhelyezése és kialakítása</w:t>
      </w:r>
    </w:p>
    <w:p w:rsidR="00C43779" w:rsidRPr="00C43779" w:rsidRDefault="00C43779" w:rsidP="00C43779">
      <w:pPr>
        <w:shd w:val="clear" w:color="auto" w:fill="FFFFFF"/>
        <w:spacing w:after="0" w:line="240" w:lineRule="auto"/>
        <w:jc w:val="center"/>
        <w:rPr>
          <w:rFonts w:ascii="Times New Roman" w:eastAsia="Times New Roman" w:hAnsi="Times New Roman" w:cs="Times New Roman"/>
          <w:b/>
          <w:bCs/>
          <w:sz w:val="24"/>
          <w:szCs w:val="24"/>
          <w:lang w:eastAsia="hu-HU"/>
        </w:rPr>
      </w:pPr>
    </w:p>
    <w:p w:rsidR="00C43779" w:rsidRPr="00C43779" w:rsidRDefault="00C43779" w:rsidP="00C43779">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C43779">
        <w:rPr>
          <w:rFonts w:ascii="Times New Roman" w:eastAsia="Times New Roman" w:hAnsi="Times New Roman" w:cs="Times New Roman"/>
          <w:b/>
          <w:bCs/>
          <w:sz w:val="24"/>
          <w:szCs w:val="24"/>
          <w:lang w:eastAsia="hu-HU"/>
        </w:rPr>
        <w:t>23. §</w:t>
      </w:r>
      <w:r w:rsidRPr="00C43779">
        <w:rPr>
          <w:rFonts w:ascii="Times New Roman" w:eastAsia="Times New Roman" w:hAnsi="Times New Roman" w:cs="Times New Roman"/>
          <w:sz w:val="24"/>
          <w:szCs w:val="24"/>
          <w:lang w:eastAsia="hu-HU"/>
        </w:rPr>
        <w:t> (1) Építmények elhelyezése a köztük betartandó távolság, tűztávolság, ha jelen szabályzat terület-felhasználási egységekre és azokon belül az építési övezetekre, övezetekre vonatkozó előírásai szigorúbb szabályokat nem állapít meg, az OTÉK vonatkozó előírásai szerint történhet.</w:t>
      </w:r>
    </w:p>
    <w:p w:rsidR="00C43779" w:rsidRPr="00C43779" w:rsidRDefault="00C43779" w:rsidP="00C43779">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C43779">
        <w:rPr>
          <w:rFonts w:ascii="Times New Roman" w:eastAsia="Times New Roman" w:hAnsi="Times New Roman" w:cs="Times New Roman"/>
          <w:sz w:val="24"/>
          <w:szCs w:val="24"/>
          <w:lang w:eastAsia="hu-HU"/>
        </w:rPr>
        <w:t>(2) Az OTÉK </w:t>
      </w:r>
      <w:hyperlink r:id="rId17" w:anchor="SZ32" w:history="1">
        <w:r w:rsidRPr="00C43779">
          <w:rPr>
            <w:rFonts w:ascii="Times New Roman" w:eastAsia="Times New Roman" w:hAnsi="Times New Roman" w:cs="Times New Roman"/>
            <w:sz w:val="24"/>
            <w:szCs w:val="24"/>
            <w:u w:val="single"/>
            <w:lang w:eastAsia="hu-HU"/>
          </w:rPr>
          <w:t>32. §</w:t>
        </w:r>
      </w:hyperlink>
      <w:r w:rsidRPr="00C43779">
        <w:rPr>
          <w:rFonts w:ascii="Times New Roman" w:eastAsia="Times New Roman" w:hAnsi="Times New Roman" w:cs="Times New Roman"/>
          <w:sz w:val="24"/>
          <w:szCs w:val="24"/>
          <w:lang w:eastAsia="hu-HU"/>
        </w:rPr>
        <w:t> szerinti építmények, ha a beépítésre szánt és beépítésre nem szánt területekre vonatkozó előírások másként nem rendelkeznek, valamennyi építési övezetben elhelyezhetők.</w:t>
      </w:r>
    </w:p>
    <w:p w:rsidR="00C43779" w:rsidRPr="00C43779" w:rsidRDefault="00C43779" w:rsidP="00C43779">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C43779">
        <w:rPr>
          <w:rFonts w:ascii="Times New Roman" w:eastAsia="Times New Roman" w:hAnsi="Times New Roman" w:cs="Times New Roman"/>
          <w:sz w:val="24"/>
          <w:szCs w:val="24"/>
          <w:lang w:eastAsia="hu-HU"/>
        </w:rPr>
        <w:t>(3) Az épületek elő-, oldal- és hátsókertjeinek minimális méreteit illetően az e rendeletben nem szabályozott területeken az OTÉK elő-, oldal- és hátsókert előírásairól szóló 35. §-</w:t>
      </w:r>
      <w:proofErr w:type="spellStart"/>
      <w:r w:rsidRPr="00C43779">
        <w:rPr>
          <w:rFonts w:ascii="Times New Roman" w:eastAsia="Times New Roman" w:hAnsi="Times New Roman" w:cs="Times New Roman"/>
          <w:sz w:val="24"/>
          <w:szCs w:val="24"/>
          <w:lang w:eastAsia="hu-HU"/>
        </w:rPr>
        <w:t>ában</w:t>
      </w:r>
      <w:proofErr w:type="spellEnd"/>
      <w:r w:rsidRPr="00C43779">
        <w:rPr>
          <w:rFonts w:ascii="Times New Roman" w:eastAsia="Times New Roman" w:hAnsi="Times New Roman" w:cs="Times New Roman"/>
          <w:sz w:val="24"/>
          <w:szCs w:val="24"/>
          <w:lang w:eastAsia="hu-HU"/>
        </w:rPr>
        <w:t xml:space="preserve"> foglaltak a </w:t>
      </w:r>
      <w:proofErr w:type="spellStart"/>
      <w:r w:rsidRPr="00C43779">
        <w:rPr>
          <w:rFonts w:ascii="Times New Roman" w:eastAsia="Times New Roman" w:hAnsi="Times New Roman" w:cs="Times New Roman"/>
          <w:sz w:val="24"/>
          <w:szCs w:val="24"/>
          <w:lang w:eastAsia="hu-HU"/>
        </w:rPr>
        <w:t>mérvadóak</w:t>
      </w:r>
      <w:proofErr w:type="spellEnd"/>
      <w:r w:rsidRPr="00C43779">
        <w:rPr>
          <w:rFonts w:ascii="Times New Roman" w:eastAsia="Times New Roman" w:hAnsi="Times New Roman" w:cs="Times New Roman"/>
          <w:sz w:val="24"/>
          <w:szCs w:val="24"/>
          <w:lang w:eastAsia="hu-HU"/>
        </w:rPr>
        <w:t xml:space="preserve"> és az oldalhatáron álló beépítés esetén az épületszélesség nem lehet több, mint a telekszélesség 2/3-a.</w:t>
      </w:r>
    </w:p>
    <w:p w:rsidR="00C43779" w:rsidRPr="00C43779" w:rsidRDefault="00C43779" w:rsidP="00C43779">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C43779">
        <w:rPr>
          <w:rFonts w:ascii="Times New Roman" w:eastAsia="Times New Roman" w:hAnsi="Times New Roman" w:cs="Times New Roman"/>
          <w:sz w:val="24"/>
          <w:szCs w:val="24"/>
          <w:lang w:eastAsia="hu-HU"/>
        </w:rPr>
        <w:t>(4) Az előkert méretének meghatározásánál a tömbök esetében az utcai építési vonala 2-5 m előkert figyelembevételével a szomszédos telkekhez illeszkedve határozandó meg. Az új épület elhelyezése esetén a helyi védelem alatt álló szomszédos épületek előkertje adja az illeszkedést meghatározó méretet.</w:t>
      </w:r>
    </w:p>
    <w:p w:rsidR="00C43779" w:rsidRPr="00C43779" w:rsidRDefault="00C43779" w:rsidP="00C43779">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C43779">
        <w:rPr>
          <w:rFonts w:ascii="Times New Roman" w:eastAsia="Times New Roman" w:hAnsi="Times New Roman" w:cs="Times New Roman"/>
          <w:sz w:val="24"/>
          <w:szCs w:val="24"/>
          <w:lang w:eastAsia="hu-HU"/>
        </w:rPr>
        <w:t>(5) Az előkert méretének meghatározásánál kialakult beépítés esetén – ha a SZT külön nem jelöli – a területen jellemző méreteket kell alkalmazni.</w:t>
      </w:r>
    </w:p>
    <w:p w:rsidR="00C43779" w:rsidRPr="00C43779" w:rsidRDefault="00C43779" w:rsidP="00C43779">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C43779">
        <w:rPr>
          <w:rFonts w:ascii="Times New Roman" w:eastAsia="Times New Roman" w:hAnsi="Times New Roman" w:cs="Times New Roman"/>
          <w:sz w:val="24"/>
          <w:szCs w:val="24"/>
          <w:lang w:eastAsia="hu-HU"/>
        </w:rPr>
        <w:t>(6) Az előkertben</w:t>
      </w:r>
    </w:p>
    <w:p w:rsidR="00C43779" w:rsidRPr="00C43779" w:rsidRDefault="00C43779" w:rsidP="00C43779">
      <w:pPr>
        <w:shd w:val="clear" w:color="auto" w:fill="FFFFFF"/>
        <w:spacing w:after="0" w:line="240" w:lineRule="auto"/>
        <w:ind w:firstLine="180"/>
        <w:jc w:val="both"/>
        <w:rPr>
          <w:rFonts w:ascii="Times New Roman" w:eastAsia="Times New Roman" w:hAnsi="Times New Roman" w:cs="Times New Roman"/>
          <w:sz w:val="24"/>
          <w:szCs w:val="24"/>
          <w:lang w:eastAsia="hu-HU"/>
        </w:rPr>
      </w:pPr>
      <w:proofErr w:type="gramStart"/>
      <w:r w:rsidRPr="00C43779">
        <w:rPr>
          <w:rFonts w:ascii="Times New Roman" w:eastAsia="Times New Roman" w:hAnsi="Times New Roman" w:cs="Times New Roman"/>
          <w:sz w:val="24"/>
          <w:szCs w:val="24"/>
          <w:lang w:eastAsia="hu-HU"/>
        </w:rPr>
        <w:t>a</w:t>
      </w:r>
      <w:proofErr w:type="gramEnd"/>
      <w:r w:rsidRPr="00C43779">
        <w:rPr>
          <w:rFonts w:ascii="Times New Roman" w:eastAsia="Times New Roman" w:hAnsi="Times New Roman" w:cs="Times New Roman"/>
          <w:sz w:val="24"/>
          <w:szCs w:val="24"/>
          <w:lang w:eastAsia="hu-HU"/>
        </w:rPr>
        <w:t>) kerti építmény (hinta, csúszda, szökőkút, a terepszintnél 0,5 m-nél magasabbra nem kiemelkedő, lefedés nélküli terasz)</w:t>
      </w:r>
    </w:p>
    <w:p w:rsidR="00C43779" w:rsidRPr="00C43779" w:rsidRDefault="00C43779" w:rsidP="00C43779">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C43779">
        <w:rPr>
          <w:rFonts w:ascii="Times New Roman" w:eastAsia="Times New Roman" w:hAnsi="Times New Roman" w:cs="Times New Roman"/>
          <w:sz w:val="24"/>
          <w:szCs w:val="24"/>
          <w:lang w:eastAsia="hu-HU"/>
        </w:rPr>
        <w:t>b) közmű becsatlakozás építménye</w:t>
      </w:r>
    </w:p>
    <w:p w:rsidR="00C43779" w:rsidRPr="00C43779" w:rsidRDefault="00C43779" w:rsidP="00C43779">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C43779">
        <w:rPr>
          <w:rFonts w:ascii="Times New Roman" w:eastAsia="Times New Roman" w:hAnsi="Times New Roman" w:cs="Times New Roman"/>
          <w:sz w:val="24"/>
          <w:szCs w:val="24"/>
          <w:lang w:eastAsia="hu-HU"/>
        </w:rPr>
        <w:t>c) kerítéssel egybeépített, vagy azzal összekapcsolt hulladéktartály, tároló helyezhető el.</w:t>
      </w:r>
    </w:p>
    <w:p w:rsidR="00C43779" w:rsidRPr="00C43779" w:rsidRDefault="00C43779" w:rsidP="00C43779">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C43779">
        <w:rPr>
          <w:rFonts w:ascii="Times New Roman" w:eastAsia="Times New Roman" w:hAnsi="Times New Roman" w:cs="Times New Roman"/>
          <w:sz w:val="24"/>
          <w:szCs w:val="24"/>
          <w:lang w:eastAsia="hu-HU"/>
        </w:rPr>
        <w:t>(7) Meglévő épületen csak akkor engedélyezhető építési tevékenység, ha jelen szabályzatban foglaltaknak megfelelnek, illetve az építési tevékenységgel az előírások teljesíthetők.</w:t>
      </w:r>
    </w:p>
    <w:p w:rsidR="00C43779" w:rsidRPr="00C43779" w:rsidRDefault="00C43779" w:rsidP="00C43779">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C43779">
        <w:rPr>
          <w:rFonts w:ascii="Times New Roman" w:eastAsia="Times New Roman" w:hAnsi="Times New Roman" w:cs="Times New Roman"/>
          <w:sz w:val="24"/>
          <w:szCs w:val="24"/>
          <w:lang w:eastAsia="hu-HU"/>
        </w:rPr>
        <w:t>(8) A meglévő épület használati módját csak úgy lehet megváltoztatni, ha a használati mód megváltozásával nem jön létre olyan állapot, amely az OTÉK és a HÉSZ előírásaival ellentétes.</w:t>
      </w:r>
    </w:p>
    <w:p w:rsidR="00C43779" w:rsidRPr="00C43779" w:rsidRDefault="00C43779" w:rsidP="00C43779">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C43779">
        <w:rPr>
          <w:rFonts w:ascii="Times New Roman" w:eastAsia="Times New Roman" w:hAnsi="Times New Roman" w:cs="Times New Roman"/>
          <w:sz w:val="24"/>
          <w:szCs w:val="24"/>
          <w:lang w:eastAsia="hu-HU"/>
        </w:rPr>
        <w:t>(9)</w:t>
      </w:r>
      <w:r w:rsidRPr="00C43779">
        <w:rPr>
          <w:rFonts w:ascii="Times New Roman" w:eastAsia="Times New Roman" w:hAnsi="Times New Roman" w:cs="Times New Roman"/>
          <w:sz w:val="24"/>
          <w:szCs w:val="24"/>
          <w:vertAlign w:val="superscript"/>
          <w:lang w:eastAsia="hu-HU"/>
        </w:rPr>
        <w:t>14</w:t>
      </w:r>
    </w:p>
    <w:p w:rsidR="00C43779" w:rsidRDefault="00C43779" w:rsidP="00C43779">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C43779">
        <w:rPr>
          <w:rFonts w:ascii="Times New Roman" w:eastAsia="Times New Roman" w:hAnsi="Times New Roman" w:cs="Times New Roman"/>
          <w:sz w:val="24"/>
          <w:szCs w:val="24"/>
          <w:lang w:eastAsia="hu-HU"/>
        </w:rPr>
        <w:t>(10) ,,K – kialakult állapotú” telek beépítése esetén a beépítés jellege, módja és mértéke illeszkedjen a meglévő környezethez. ,,K-kialakult állapotú” telkeknek minősül az a meglévő építési telek, melynek telekmérete nem éri el az övezetben meghatározott minimumot.</w:t>
      </w:r>
    </w:p>
    <w:p w:rsidR="00C43779" w:rsidRPr="00C43779" w:rsidRDefault="00C43779" w:rsidP="00C43779">
      <w:pPr>
        <w:shd w:val="clear" w:color="auto" w:fill="FFFFFF"/>
        <w:spacing w:after="0" w:line="240" w:lineRule="auto"/>
        <w:ind w:firstLine="180"/>
        <w:jc w:val="both"/>
        <w:rPr>
          <w:rFonts w:ascii="Times New Roman" w:eastAsia="Times New Roman" w:hAnsi="Times New Roman" w:cs="Times New Roman"/>
          <w:sz w:val="24"/>
          <w:szCs w:val="24"/>
          <w:lang w:eastAsia="hu-HU"/>
        </w:rPr>
      </w:pPr>
    </w:p>
    <w:p w:rsidR="00C43779" w:rsidRDefault="00C43779" w:rsidP="00C43779">
      <w:pPr>
        <w:shd w:val="clear" w:color="auto" w:fill="FFFFFF"/>
        <w:spacing w:after="0" w:line="240" w:lineRule="auto"/>
        <w:jc w:val="center"/>
        <w:rPr>
          <w:rFonts w:ascii="Times New Roman" w:eastAsia="Times New Roman" w:hAnsi="Times New Roman" w:cs="Times New Roman"/>
          <w:b/>
          <w:bCs/>
          <w:sz w:val="24"/>
          <w:szCs w:val="24"/>
          <w:lang w:eastAsia="hu-HU"/>
        </w:rPr>
      </w:pPr>
      <w:r w:rsidRPr="00C43779">
        <w:rPr>
          <w:rFonts w:ascii="Times New Roman" w:eastAsia="Times New Roman" w:hAnsi="Times New Roman" w:cs="Times New Roman"/>
          <w:b/>
          <w:bCs/>
          <w:sz w:val="24"/>
          <w:szCs w:val="24"/>
          <w:lang w:eastAsia="hu-HU"/>
        </w:rPr>
        <w:t>Különleges rendelkezések a településkép alakítására, az épített és a természeti környezet védelmére</w:t>
      </w:r>
    </w:p>
    <w:p w:rsidR="00C43779" w:rsidRPr="00C43779" w:rsidRDefault="00C43779" w:rsidP="00C43779">
      <w:pPr>
        <w:shd w:val="clear" w:color="auto" w:fill="FFFFFF"/>
        <w:spacing w:after="0" w:line="240" w:lineRule="auto"/>
        <w:jc w:val="center"/>
        <w:rPr>
          <w:rFonts w:ascii="Times New Roman" w:eastAsia="Times New Roman" w:hAnsi="Times New Roman" w:cs="Times New Roman"/>
          <w:b/>
          <w:bCs/>
          <w:sz w:val="24"/>
          <w:szCs w:val="24"/>
          <w:lang w:eastAsia="hu-HU"/>
        </w:rPr>
      </w:pPr>
    </w:p>
    <w:p w:rsidR="00C43779" w:rsidRPr="00C43779" w:rsidRDefault="00C43779" w:rsidP="00C43779">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C43779">
        <w:rPr>
          <w:rFonts w:ascii="Times New Roman" w:eastAsia="Times New Roman" w:hAnsi="Times New Roman" w:cs="Times New Roman"/>
          <w:b/>
          <w:bCs/>
          <w:sz w:val="24"/>
          <w:szCs w:val="24"/>
          <w:lang w:eastAsia="hu-HU"/>
        </w:rPr>
        <w:t>24. §</w:t>
      </w:r>
      <w:r w:rsidRPr="00C43779">
        <w:rPr>
          <w:rFonts w:ascii="Times New Roman" w:eastAsia="Times New Roman" w:hAnsi="Times New Roman" w:cs="Times New Roman"/>
          <w:sz w:val="24"/>
          <w:szCs w:val="24"/>
          <w:lang w:eastAsia="hu-HU"/>
        </w:rPr>
        <w:t> (1) A területen elhelyezhető és felújításra kerülő építményeket a település építési hagyományainak megfelelő megjelenéssel és a környezetükkel összhangban kell kialakítani.</w:t>
      </w:r>
    </w:p>
    <w:p w:rsidR="00C43779" w:rsidRPr="00C43779" w:rsidRDefault="00C43779" w:rsidP="00C43779">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C43779">
        <w:rPr>
          <w:rFonts w:ascii="Times New Roman" w:eastAsia="Times New Roman" w:hAnsi="Times New Roman" w:cs="Times New Roman"/>
          <w:sz w:val="24"/>
          <w:szCs w:val="24"/>
          <w:lang w:eastAsia="hu-HU"/>
        </w:rPr>
        <w:t xml:space="preserve">(2) Nagybakónak belterületén további hír- és távközlési torony, szélkerék elhelyezése </w:t>
      </w:r>
      <w:proofErr w:type="spellStart"/>
      <w:r w:rsidRPr="00C43779">
        <w:rPr>
          <w:rFonts w:ascii="Times New Roman" w:eastAsia="Times New Roman" w:hAnsi="Times New Roman" w:cs="Times New Roman"/>
          <w:sz w:val="24"/>
          <w:szCs w:val="24"/>
          <w:lang w:eastAsia="hu-HU"/>
        </w:rPr>
        <w:t>tilos</w:t>
      </w:r>
      <w:proofErr w:type="gramStart"/>
      <w:r w:rsidRPr="00C43779">
        <w:rPr>
          <w:rFonts w:ascii="Times New Roman" w:eastAsia="Times New Roman" w:hAnsi="Times New Roman" w:cs="Times New Roman"/>
          <w:sz w:val="24"/>
          <w:szCs w:val="24"/>
          <w:lang w:eastAsia="hu-HU"/>
        </w:rPr>
        <w:t>.Toronynak</w:t>
      </w:r>
      <w:proofErr w:type="spellEnd"/>
      <w:proofErr w:type="gramEnd"/>
      <w:r w:rsidRPr="00C43779">
        <w:rPr>
          <w:rFonts w:ascii="Times New Roman" w:eastAsia="Times New Roman" w:hAnsi="Times New Roman" w:cs="Times New Roman"/>
          <w:sz w:val="24"/>
          <w:szCs w:val="24"/>
          <w:lang w:eastAsia="hu-HU"/>
        </w:rPr>
        <w:t xml:space="preserve"> minősül az építési övezetben megengedett építménymagasság 1.5 szeresét meghaladó építmény.</w:t>
      </w:r>
    </w:p>
    <w:p w:rsidR="00C43779" w:rsidRPr="00C43779" w:rsidRDefault="00C43779" w:rsidP="00C43779">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C43779">
        <w:rPr>
          <w:rFonts w:ascii="Times New Roman" w:eastAsia="Times New Roman" w:hAnsi="Times New Roman" w:cs="Times New Roman"/>
          <w:sz w:val="24"/>
          <w:szCs w:val="24"/>
          <w:lang w:eastAsia="hu-HU"/>
        </w:rPr>
        <w:t xml:space="preserve">(3) A település területén többszintes </w:t>
      </w:r>
      <w:proofErr w:type="spellStart"/>
      <w:r w:rsidRPr="00C43779">
        <w:rPr>
          <w:rFonts w:ascii="Times New Roman" w:eastAsia="Times New Roman" w:hAnsi="Times New Roman" w:cs="Times New Roman"/>
          <w:sz w:val="24"/>
          <w:szCs w:val="24"/>
          <w:lang w:eastAsia="hu-HU"/>
        </w:rPr>
        <w:t>tetőterű</w:t>
      </w:r>
      <w:proofErr w:type="spellEnd"/>
      <w:r w:rsidRPr="00C43779">
        <w:rPr>
          <w:rFonts w:ascii="Times New Roman" w:eastAsia="Times New Roman" w:hAnsi="Times New Roman" w:cs="Times New Roman"/>
          <w:sz w:val="24"/>
          <w:szCs w:val="24"/>
          <w:lang w:eastAsia="hu-HU"/>
        </w:rPr>
        <w:t xml:space="preserve"> épület nem alakítható ki.</w:t>
      </w:r>
    </w:p>
    <w:p w:rsidR="00C43779" w:rsidRPr="00C43779" w:rsidRDefault="00C43779" w:rsidP="00C43779">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C43779">
        <w:rPr>
          <w:rFonts w:ascii="Times New Roman" w:eastAsia="Times New Roman" w:hAnsi="Times New Roman" w:cs="Times New Roman"/>
          <w:sz w:val="24"/>
          <w:szCs w:val="24"/>
          <w:lang w:eastAsia="hu-HU"/>
        </w:rPr>
        <w:t>(4) Kivételes esetben az utca felől megközelíthető kiskereskedelmi-szolgáltató funkciók esetén, az előkertben maximum az előkert méretének feléig, az épület anyaghasználatában és formai kialakításában azonos, konzolos vagy lábakra állított alacsony hajlásszögű (15°) nyeregtető kialakítható.</w:t>
      </w:r>
    </w:p>
    <w:p w:rsidR="00C43779" w:rsidRPr="00C43779" w:rsidRDefault="00C43779" w:rsidP="00C43779">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C43779">
        <w:rPr>
          <w:rFonts w:ascii="Times New Roman" w:eastAsia="Times New Roman" w:hAnsi="Times New Roman" w:cs="Times New Roman"/>
          <w:sz w:val="24"/>
          <w:szCs w:val="24"/>
          <w:lang w:eastAsia="hu-HU"/>
        </w:rPr>
        <w:lastRenderedPageBreak/>
        <w:t>(5) A településen fél nyeregtetős épület nem létesíthető.</w:t>
      </w:r>
    </w:p>
    <w:p w:rsidR="00C43779" w:rsidRPr="00C43779" w:rsidRDefault="00C43779" w:rsidP="00C43779">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C43779">
        <w:rPr>
          <w:rFonts w:ascii="Times New Roman" w:eastAsia="Times New Roman" w:hAnsi="Times New Roman" w:cs="Times New Roman"/>
          <w:sz w:val="24"/>
          <w:szCs w:val="24"/>
          <w:lang w:eastAsia="hu-HU"/>
        </w:rPr>
        <w:t>(6) A községben könnyűszerkezetes építmény létesíthető megfelelőségi tanúsítvány esetén. Azonban homlokzata csak és kizárólag vakolt vagy kő, téglaburkolatú kivitelű lehet. Tetőfedése a községben hagyományos színű és anyagú legyen.</w:t>
      </w:r>
    </w:p>
    <w:p w:rsidR="00C43779" w:rsidRPr="00C43779" w:rsidRDefault="00C43779" w:rsidP="00C43779">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C43779">
        <w:rPr>
          <w:rFonts w:ascii="Times New Roman" w:eastAsia="Times New Roman" w:hAnsi="Times New Roman" w:cs="Times New Roman"/>
          <w:sz w:val="24"/>
          <w:szCs w:val="24"/>
          <w:lang w:eastAsia="hu-HU"/>
        </w:rPr>
        <w:t>(7) A településen belül a következő építési munkákkal és tevékenységekkel kapcsolatos engedélyezési eljárásokba a Magyar Geológiai Szolgálatot be kell vonni:</w:t>
      </w:r>
    </w:p>
    <w:p w:rsidR="00C43779" w:rsidRPr="00C43779" w:rsidRDefault="00C43779" w:rsidP="00C43779">
      <w:pPr>
        <w:shd w:val="clear" w:color="auto" w:fill="FFFFFF"/>
        <w:spacing w:after="0" w:line="240" w:lineRule="auto"/>
        <w:ind w:firstLine="180"/>
        <w:jc w:val="both"/>
        <w:rPr>
          <w:rFonts w:ascii="Times New Roman" w:eastAsia="Times New Roman" w:hAnsi="Times New Roman" w:cs="Times New Roman"/>
          <w:sz w:val="24"/>
          <w:szCs w:val="24"/>
          <w:lang w:eastAsia="hu-HU"/>
        </w:rPr>
      </w:pPr>
      <w:proofErr w:type="gramStart"/>
      <w:r w:rsidRPr="00C43779">
        <w:rPr>
          <w:rFonts w:ascii="Times New Roman" w:eastAsia="Times New Roman" w:hAnsi="Times New Roman" w:cs="Times New Roman"/>
          <w:sz w:val="24"/>
          <w:szCs w:val="24"/>
          <w:lang w:eastAsia="hu-HU"/>
        </w:rPr>
        <w:t>a</w:t>
      </w:r>
      <w:proofErr w:type="gramEnd"/>
      <w:r w:rsidRPr="00C43779">
        <w:rPr>
          <w:rFonts w:ascii="Times New Roman" w:eastAsia="Times New Roman" w:hAnsi="Times New Roman" w:cs="Times New Roman"/>
          <w:sz w:val="24"/>
          <w:szCs w:val="24"/>
          <w:lang w:eastAsia="hu-HU"/>
        </w:rPr>
        <w:t>) 5,0 m-nél nagyobb szabad magasságú földfelületet megtámasztó építményeknél,</w:t>
      </w:r>
    </w:p>
    <w:p w:rsidR="00C43779" w:rsidRPr="00C43779" w:rsidRDefault="00C43779" w:rsidP="00C43779">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C43779">
        <w:rPr>
          <w:rFonts w:ascii="Times New Roman" w:eastAsia="Times New Roman" w:hAnsi="Times New Roman" w:cs="Times New Roman"/>
          <w:sz w:val="24"/>
          <w:szCs w:val="24"/>
          <w:lang w:eastAsia="hu-HU"/>
        </w:rPr>
        <w:t xml:space="preserve">b) 3,0 m-nél magasabb földvastagságot érintő tereprendezéssel járó építkezés esetén </w:t>
      </w:r>
      <w:proofErr w:type="gramStart"/>
      <w:r w:rsidRPr="00C43779">
        <w:rPr>
          <w:rFonts w:ascii="Times New Roman" w:eastAsia="Times New Roman" w:hAnsi="Times New Roman" w:cs="Times New Roman"/>
          <w:sz w:val="24"/>
          <w:szCs w:val="24"/>
          <w:lang w:eastAsia="hu-HU"/>
        </w:rPr>
        <w:t>( feltöltés</w:t>
      </w:r>
      <w:proofErr w:type="gramEnd"/>
      <w:r w:rsidRPr="00C43779">
        <w:rPr>
          <w:rFonts w:ascii="Times New Roman" w:eastAsia="Times New Roman" w:hAnsi="Times New Roman" w:cs="Times New Roman"/>
          <w:sz w:val="24"/>
          <w:szCs w:val="24"/>
          <w:lang w:eastAsia="hu-HU"/>
        </w:rPr>
        <w:t>, bevágás, támfal készítése),</w:t>
      </w:r>
    </w:p>
    <w:p w:rsidR="00C43779" w:rsidRPr="00C43779" w:rsidRDefault="00C43779" w:rsidP="00C43779">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C43779">
        <w:rPr>
          <w:rFonts w:ascii="Times New Roman" w:eastAsia="Times New Roman" w:hAnsi="Times New Roman" w:cs="Times New Roman"/>
          <w:sz w:val="24"/>
          <w:szCs w:val="24"/>
          <w:lang w:eastAsia="hu-HU"/>
        </w:rPr>
        <w:t>c) kedvezőtlen altalaji jelenségek esetén,</w:t>
      </w:r>
    </w:p>
    <w:p w:rsidR="00C43779" w:rsidRPr="00C43779" w:rsidRDefault="00C43779" w:rsidP="00C43779">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C43779">
        <w:rPr>
          <w:rFonts w:ascii="Times New Roman" w:eastAsia="Times New Roman" w:hAnsi="Times New Roman" w:cs="Times New Roman"/>
          <w:sz w:val="24"/>
          <w:szCs w:val="24"/>
          <w:lang w:eastAsia="hu-HU"/>
        </w:rPr>
        <w:t>d) meredek, csúszásveszélyes területek beépítésekor.</w:t>
      </w:r>
    </w:p>
    <w:p w:rsidR="00C43779" w:rsidRPr="00C43779" w:rsidRDefault="00C43779" w:rsidP="00C43779">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C43779">
        <w:rPr>
          <w:rFonts w:ascii="Times New Roman" w:eastAsia="Times New Roman" w:hAnsi="Times New Roman" w:cs="Times New Roman"/>
          <w:sz w:val="24"/>
          <w:szCs w:val="24"/>
          <w:lang w:eastAsia="hu-HU"/>
        </w:rPr>
        <w:t>(8) Út és utcafásítások esetén csak a térségben honos fafajok ültethetők.</w:t>
      </w:r>
    </w:p>
    <w:p w:rsidR="00C43779" w:rsidRPr="00C43779" w:rsidRDefault="00C43779" w:rsidP="00C43779">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C43779">
        <w:rPr>
          <w:rFonts w:ascii="Times New Roman" w:eastAsia="Times New Roman" w:hAnsi="Times New Roman" w:cs="Times New Roman"/>
          <w:sz w:val="24"/>
          <w:szCs w:val="24"/>
          <w:lang w:eastAsia="hu-HU"/>
        </w:rPr>
        <w:t>(9) Utcafásítások esetén a légvezetékek alatt csak kis növésű fák ültethetők.</w:t>
      </w:r>
    </w:p>
    <w:p w:rsidR="00C43779" w:rsidRPr="00C43779" w:rsidRDefault="00C43779" w:rsidP="00C43779">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C43779">
        <w:rPr>
          <w:rFonts w:ascii="Times New Roman" w:eastAsia="Times New Roman" w:hAnsi="Times New Roman" w:cs="Times New Roman"/>
          <w:sz w:val="24"/>
          <w:szCs w:val="24"/>
          <w:lang w:eastAsia="hu-HU"/>
        </w:rPr>
        <w:t>(10) A nem zöld levélzetű növények csak egyedi díszfaként kertészeti terv alapján ültethetők.</w:t>
      </w:r>
    </w:p>
    <w:p w:rsidR="00C43779" w:rsidRPr="00C43779" w:rsidRDefault="00C43779" w:rsidP="00C43779">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C43779">
        <w:rPr>
          <w:rFonts w:ascii="Times New Roman" w:eastAsia="Times New Roman" w:hAnsi="Times New Roman" w:cs="Times New Roman"/>
          <w:b/>
          <w:bCs/>
          <w:sz w:val="24"/>
          <w:szCs w:val="24"/>
          <w:lang w:eastAsia="hu-HU"/>
        </w:rPr>
        <w:t>24/A. §</w:t>
      </w:r>
      <w:r w:rsidRPr="00C43779">
        <w:rPr>
          <w:rFonts w:ascii="Times New Roman" w:eastAsia="Times New Roman" w:hAnsi="Times New Roman" w:cs="Times New Roman"/>
          <w:b/>
          <w:bCs/>
          <w:sz w:val="24"/>
          <w:szCs w:val="24"/>
          <w:vertAlign w:val="superscript"/>
          <w:lang w:eastAsia="hu-HU"/>
        </w:rPr>
        <w:t>15</w:t>
      </w:r>
      <w:r w:rsidRPr="00C43779">
        <w:rPr>
          <w:rFonts w:ascii="Times New Roman" w:eastAsia="Times New Roman" w:hAnsi="Times New Roman" w:cs="Times New Roman"/>
          <w:b/>
          <w:bCs/>
          <w:sz w:val="24"/>
          <w:szCs w:val="24"/>
          <w:lang w:eastAsia="hu-HU"/>
        </w:rPr>
        <w:t> </w:t>
      </w:r>
      <w:r w:rsidRPr="00C43779">
        <w:rPr>
          <w:rFonts w:ascii="Times New Roman" w:eastAsia="Times New Roman" w:hAnsi="Times New Roman" w:cs="Times New Roman"/>
          <w:sz w:val="24"/>
          <w:szCs w:val="24"/>
          <w:lang w:eastAsia="hu-HU"/>
        </w:rPr>
        <w:t>A növényzet telekhatártól mért ültetési távolságai:</w:t>
      </w:r>
    </w:p>
    <w:p w:rsidR="00C43779" w:rsidRPr="00C43779" w:rsidRDefault="00C43779" w:rsidP="00C43779">
      <w:pPr>
        <w:shd w:val="clear" w:color="auto" w:fill="FFFFFF"/>
        <w:spacing w:after="0" w:line="240" w:lineRule="auto"/>
        <w:ind w:firstLine="180"/>
        <w:jc w:val="both"/>
        <w:rPr>
          <w:rFonts w:ascii="Times New Roman" w:eastAsia="Times New Roman" w:hAnsi="Times New Roman" w:cs="Times New Roman"/>
          <w:sz w:val="24"/>
          <w:szCs w:val="24"/>
          <w:lang w:eastAsia="hu-HU"/>
        </w:rPr>
      </w:pPr>
      <w:proofErr w:type="gramStart"/>
      <w:r w:rsidRPr="00C43779">
        <w:rPr>
          <w:rFonts w:ascii="Times New Roman" w:eastAsia="Times New Roman" w:hAnsi="Times New Roman" w:cs="Times New Roman"/>
          <w:sz w:val="24"/>
          <w:szCs w:val="24"/>
          <w:lang w:eastAsia="hu-HU"/>
        </w:rPr>
        <w:t>a</w:t>
      </w:r>
      <w:proofErr w:type="gramEnd"/>
      <w:r w:rsidRPr="00C43779">
        <w:rPr>
          <w:rFonts w:ascii="Times New Roman" w:eastAsia="Times New Roman" w:hAnsi="Times New Roman" w:cs="Times New Roman"/>
          <w:sz w:val="24"/>
          <w:szCs w:val="24"/>
          <w:lang w:eastAsia="hu-HU"/>
        </w:rPr>
        <w:t>) Bokor, cserje, dísznövény, szőlő, málna - 2 méternél magasabbra nem növő más növény: 1, 00 m,</w:t>
      </w:r>
    </w:p>
    <w:p w:rsidR="00C43779" w:rsidRPr="00C43779" w:rsidRDefault="00C43779" w:rsidP="00C43779">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C43779">
        <w:rPr>
          <w:rFonts w:ascii="Times New Roman" w:eastAsia="Times New Roman" w:hAnsi="Times New Roman" w:cs="Times New Roman"/>
          <w:sz w:val="24"/>
          <w:szCs w:val="24"/>
          <w:lang w:eastAsia="hu-HU"/>
        </w:rPr>
        <w:t>b) 3 méternél magasabbra nem növő fa: 2, 00 m.</w:t>
      </w:r>
    </w:p>
    <w:p w:rsidR="00C43779" w:rsidRPr="00C43779" w:rsidRDefault="00C43779" w:rsidP="00C43779">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C43779">
        <w:rPr>
          <w:rFonts w:ascii="Times New Roman" w:eastAsia="Times New Roman" w:hAnsi="Times New Roman" w:cs="Times New Roman"/>
          <w:sz w:val="24"/>
          <w:szCs w:val="24"/>
          <w:lang w:eastAsia="hu-HU"/>
        </w:rPr>
        <w:t>b) 3 méternél magasabbra növő fa: 3, 00 m,</w:t>
      </w:r>
    </w:p>
    <w:p w:rsidR="00C43779" w:rsidRDefault="00C43779" w:rsidP="00C43779">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C43779">
        <w:rPr>
          <w:rFonts w:ascii="Times New Roman" w:eastAsia="Times New Roman" w:hAnsi="Times New Roman" w:cs="Times New Roman"/>
          <w:sz w:val="24"/>
          <w:szCs w:val="24"/>
          <w:lang w:eastAsia="hu-HU"/>
        </w:rPr>
        <w:t>b) Dió és gesztenyefa: 5, 00 m.</w:t>
      </w:r>
    </w:p>
    <w:p w:rsidR="00C43779" w:rsidRPr="00C43779" w:rsidRDefault="00C43779" w:rsidP="00C43779">
      <w:pPr>
        <w:shd w:val="clear" w:color="auto" w:fill="FFFFFF"/>
        <w:spacing w:after="0" w:line="240" w:lineRule="auto"/>
        <w:ind w:firstLine="180"/>
        <w:jc w:val="both"/>
        <w:rPr>
          <w:rFonts w:ascii="Times New Roman" w:eastAsia="Times New Roman" w:hAnsi="Times New Roman" w:cs="Times New Roman"/>
          <w:sz w:val="24"/>
          <w:szCs w:val="24"/>
          <w:lang w:eastAsia="hu-HU"/>
        </w:rPr>
      </w:pPr>
    </w:p>
    <w:p w:rsidR="00C43779" w:rsidRDefault="00C43779" w:rsidP="00C43779">
      <w:pPr>
        <w:shd w:val="clear" w:color="auto" w:fill="FFFFFF"/>
        <w:spacing w:after="0" w:line="240" w:lineRule="auto"/>
        <w:jc w:val="center"/>
        <w:rPr>
          <w:rFonts w:ascii="Times New Roman" w:eastAsia="Times New Roman" w:hAnsi="Times New Roman" w:cs="Times New Roman"/>
          <w:b/>
          <w:bCs/>
          <w:sz w:val="24"/>
          <w:szCs w:val="24"/>
          <w:lang w:eastAsia="hu-HU"/>
        </w:rPr>
      </w:pPr>
      <w:r w:rsidRPr="00C43779">
        <w:rPr>
          <w:rFonts w:ascii="Times New Roman" w:eastAsia="Times New Roman" w:hAnsi="Times New Roman" w:cs="Times New Roman"/>
          <w:b/>
          <w:bCs/>
          <w:sz w:val="24"/>
          <w:szCs w:val="24"/>
          <w:lang w:eastAsia="hu-HU"/>
        </w:rPr>
        <w:t>Reklám, hirdetőtábla</w:t>
      </w:r>
    </w:p>
    <w:p w:rsidR="00C43779" w:rsidRPr="00C43779" w:rsidRDefault="00C43779" w:rsidP="00C43779">
      <w:pPr>
        <w:shd w:val="clear" w:color="auto" w:fill="FFFFFF"/>
        <w:spacing w:after="0" w:line="240" w:lineRule="auto"/>
        <w:jc w:val="center"/>
        <w:rPr>
          <w:rFonts w:ascii="Times New Roman" w:eastAsia="Times New Roman" w:hAnsi="Times New Roman" w:cs="Times New Roman"/>
          <w:b/>
          <w:bCs/>
          <w:sz w:val="24"/>
          <w:szCs w:val="24"/>
          <w:lang w:eastAsia="hu-HU"/>
        </w:rPr>
      </w:pPr>
    </w:p>
    <w:p w:rsidR="00C43779" w:rsidRPr="00C43779" w:rsidRDefault="00C43779" w:rsidP="00C43779">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C43779">
        <w:rPr>
          <w:rFonts w:ascii="Times New Roman" w:eastAsia="Times New Roman" w:hAnsi="Times New Roman" w:cs="Times New Roman"/>
          <w:b/>
          <w:bCs/>
          <w:sz w:val="24"/>
          <w:szCs w:val="24"/>
          <w:lang w:eastAsia="hu-HU"/>
        </w:rPr>
        <w:t>25. §</w:t>
      </w:r>
      <w:r w:rsidRPr="00C43779">
        <w:rPr>
          <w:rFonts w:ascii="Times New Roman" w:eastAsia="Times New Roman" w:hAnsi="Times New Roman" w:cs="Times New Roman"/>
          <w:sz w:val="24"/>
          <w:szCs w:val="24"/>
          <w:lang w:eastAsia="hu-HU"/>
        </w:rPr>
        <w:t> (1) Nagybakónak teljes igazgatási területén az 1m</w:t>
      </w:r>
      <w:r w:rsidRPr="00C43779">
        <w:rPr>
          <w:rFonts w:ascii="Times New Roman" w:eastAsia="Times New Roman" w:hAnsi="Times New Roman" w:cs="Times New Roman"/>
          <w:sz w:val="24"/>
          <w:szCs w:val="24"/>
          <w:vertAlign w:val="superscript"/>
          <w:lang w:eastAsia="hu-HU"/>
        </w:rPr>
        <w:t>2</w:t>
      </w:r>
      <w:r w:rsidRPr="00C43779">
        <w:rPr>
          <w:rFonts w:ascii="Times New Roman" w:eastAsia="Times New Roman" w:hAnsi="Times New Roman" w:cs="Times New Roman"/>
          <w:sz w:val="24"/>
          <w:szCs w:val="24"/>
          <w:lang w:eastAsia="hu-HU"/>
        </w:rPr>
        <w:t xml:space="preserve"> méretet meghaladó </w:t>
      </w:r>
      <w:proofErr w:type="gramStart"/>
      <w:r w:rsidRPr="00C43779">
        <w:rPr>
          <w:rFonts w:ascii="Times New Roman" w:eastAsia="Times New Roman" w:hAnsi="Times New Roman" w:cs="Times New Roman"/>
          <w:sz w:val="24"/>
          <w:szCs w:val="24"/>
          <w:lang w:eastAsia="hu-HU"/>
        </w:rPr>
        <w:t>cégér(</w:t>
      </w:r>
      <w:proofErr w:type="spellStart"/>
      <w:proofErr w:type="gramEnd"/>
      <w:r w:rsidRPr="00C43779">
        <w:rPr>
          <w:rFonts w:ascii="Times New Roman" w:eastAsia="Times New Roman" w:hAnsi="Times New Roman" w:cs="Times New Roman"/>
          <w:sz w:val="24"/>
          <w:szCs w:val="24"/>
          <w:lang w:eastAsia="hu-HU"/>
        </w:rPr>
        <w:t>ek</w:t>
      </w:r>
      <w:proofErr w:type="spellEnd"/>
      <w:r w:rsidRPr="00C43779">
        <w:rPr>
          <w:rFonts w:ascii="Times New Roman" w:eastAsia="Times New Roman" w:hAnsi="Times New Roman" w:cs="Times New Roman"/>
          <w:sz w:val="24"/>
          <w:szCs w:val="24"/>
          <w:lang w:eastAsia="hu-HU"/>
        </w:rPr>
        <w:t xml:space="preserve">), reklám- és </w:t>
      </w:r>
      <w:proofErr w:type="spellStart"/>
      <w:r w:rsidRPr="00C43779">
        <w:rPr>
          <w:rFonts w:ascii="Times New Roman" w:eastAsia="Times New Roman" w:hAnsi="Times New Roman" w:cs="Times New Roman"/>
          <w:sz w:val="24"/>
          <w:szCs w:val="24"/>
          <w:lang w:eastAsia="hu-HU"/>
        </w:rPr>
        <w:t>hirdetőtáblá</w:t>
      </w:r>
      <w:proofErr w:type="spellEnd"/>
      <w:r w:rsidRPr="00C43779">
        <w:rPr>
          <w:rFonts w:ascii="Times New Roman" w:eastAsia="Times New Roman" w:hAnsi="Times New Roman" w:cs="Times New Roman"/>
          <w:sz w:val="24"/>
          <w:szCs w:val="24"/>
          <w:lang w:eastAsia="hu-HU"/>
        </w:rPr>
        <w:t xml:space="preserve">(k) kihelyezése csak hatósági engedély alapján lehetséges. Kivételt képeznek ez alól a kulturális rendezvényt, műsort hirdető plakátok, az arra állandósított és engedélyezett hirdető berendezésen (mozi, múzeum, kultúrház stb.), a választási kampánnyal </w:t>
      </w:r>
      <w:proofErr w:type="spellStart"/>
      <w:r w:rsidRPr="00C43779">
        <w:rPr>
          <w:rFonts w:ascii="Times New Roman" w:eastAsia="Times New Roman" w:hAnsi="Times New Roman" w:cs="Times New Roman"/>
          <w:sz w:val="24"/>
          <w:szCs w:val="24"/>
          <w:lang w:eastAsia="hu-HU"/>
        </w:rPr>
        <w:t>kapcsolatpos</w:t>
      </w:r>
      <w:proofErr w:type="spellEnd"/>
      <w:r w:rsidRPr="00C43779">
        <w:rPr>
          <w:rFonts w:ascii="Times New Roman" w:eastAsia="Times New Roman" w:hAnsi="Times New Roman" w:cs="Times New Roman"/>
          <w:sz w:val="24"/>
          <w:szCs w:val="24"/>
          <w:lang w:eastAsia="hu-HU"/>
        </w:rPr>
        <w:t xml:space="preserve"> hirdetmények, az arra vonatkozó külön rendelkezés szerint.</w:t>
      </w:r>
    </w:p>
    <w:p w:rsidR="00C43779" w:rsidRPr="00C43779" w:rsidRDefault="00C43779" w:rsidP="00C43779">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C43779">
        <w:rPr>
          <w:rFonts w:ascii="Times New Roman" w:eastAsia="Times New Roman" w:hAnsi="Times New Roman" w:cs="Times New Roman"/>
          <w:sz w:val="24"/>
          <w:szCs w:val="24"/>
          <w:lang w:eastAsia="hu-HU"/>
        </w:rPr>
        <w:t>(2) / A hatósági engedély iránti kérelemhez csatolni kell:</w:t>
      </w:r>
    </w:p>
    <w:p w:rsidR="00C43779" w:rsidRPr="00C43779" w:rsidRDefault="00C43779" w:rsidP="00C43779">
      <w:pPr>
        <w:shd w:val="clear" w:color="auto" w:fill="FFFFFF"/>
        <w:spacing w:after="0" w:line="240" w:lineRule="auto"/>
        <w:ind w:firstLine="180"/>
        <w:jc w:val="both"/>
        <w:rPr>
          <w:rFonts w:ascii="Times New Roman" w:eastAsia="Times New Roman" w:hAnsi="Times New Roman" w:cs="Times New Roman"/>
          <w:sz w:val="24"/>
          <w:szCs w:val="24"/>
          <w:lang w:eastAsia="hu-HU"/>
        </w:rPr>
      </w:pPr>
      <w:proofErr w:type="gramStart"/>
      <w:r w:rsidRPr="00C43779">
        <w:rPr>
          <w:rFonts w:ascii="Times New Roman" w:eastAsia="Times New Roman" w:hAnsi="Times New Roman" w:cs="Times New Roman"/>
          <w:sz w:val="24"/>
          <w:szCs w:val="24"/>
          <w:lang w:eastAsia="hu-HU"/>
        </w:rPr>
        <w:t>a</w:t>
      </w:r>
      <w:proofErr w:type="gramEnd"/>
      <w:r w:rsidRPr="00C43779">
        <w:rPr>
          <w:rFonts w:ascii="Times New Roman" w:eastAsia="Times New Roman" w:hAnsi="Times New Roman" w:cs="Times New Roman"/>
          <w:sz w:val="24"/>
          <w:szCs w:val="24"/>
          <w:lang w:eastAsia="hu-HU"/>
        </w:rPr>
        <w:t>) a környezetet is bemutató helyszíni fotót</w:t>
      </w:r>
    </w:p>
    <w:p w:rsidR="00C43779" w:rsidRPr="00C43779" w:rsidRDefault="00C43779" w:rsidP="00C43779">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C43779">
        <w:rPr>
          <w:rFonts w:ascii="Times New Roman" w:eastAsia="Times New Roman" w:hAnsi="Times New Roman" w:cs="Times New Roman"/>
          <w:sz w:val="24"/>
          <w:szCs w:val="24"/>
          <w:lang w:eastAsia="hu-HU"/>
        </w:rPr>
        <w:t>b) a tervezett reklám illetve hirdetőtábla, cégér elhelyezését bemutató látványtervet</w:t>
      </w:r>
    </w:p>
    <w:p w:rsidR="00C43779" w:rsidRPr="00C43779" w:rsidRDefault="00C43779" w:rsidP="00C43779">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C43779">
        <w:rPr>
          <w:rFonts w:ascii="Times New Roman" w:eastAsia="Times New Roman" w:hAnsi="Times New Roman" w:cs="Times New Roman"/>
          <w:sz w:val="24"/>
          <w:szCs w:val="24"/>
          <w:lang w:eastAsia="hu-HU"/>
        </w:rPr>
        <w:t>c) a hirdetőtábla, cégér vagy reklám műszaki paramétereit tartalmazó leírást</w:t>
      </w:r>
    </w:p>
    <w:p w:rsidR="00C43779" w:rsidRPr="00C43779" w:rsidRDefault="00C43779" w:rsidP="00C43779">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C43779">
        <w:rPr>
          <w:rFonts w:ascii="Times New Roman" w:eastAsia="Times New Roman" w:hAnsi="Times New Roman" w:cs="Times New Roman"/>
          <w:sz w:val="24"/>
          <w:szCs w:val="24"/>
          <w:lang w:eastAsia="hu-HU"/>
        </w:rPr>
        <w:t>d) hivatalos helyszínrajzot</w:t>
      </w:r>
    </w:p>
    <w:p w:rsidR="00C43779" w:rsidRPr="00C43779" w:rsidRDefault="00C43779" w:rsidP="00C43779">
      <w:pPr>
        <w:shd w:val="clear" w:color="auto" w:fill="FFFFFF"/>
        <w:spacing w:after="0" w:line="240" w:lineRule="auto"/>
        <w:ind w:firstLine="180"/>
        <w:jc w:val="both"/>
        <w:rPr>
          <w:rFonts w:ascii="Times New Roman" w:eastAsia="Times New Roman" w:hAnsi="Times New Roman" w:cs="Times New Roman"/>
          <w:sz w:val="24"/>
          <w:szCs w:val="24"/>
          <w:lang w:eastAsia="hu-HU"/>
        </w:rPr>
      </w:pPr>
      <w:proofErr w:type="gramStart"/>
      <w:r w:rsidRPr="00C43779">
        <w:rPr>
          <w:rFonts w:ascii="Times New Roman" w:eastAsia="Times New Roman" w:hAnsi="Times New Roman" w:cs="Times New Roman"/>
          <w:sz w:val="24"/>
          <w:szCs w:val="24"/>
          <w:lang w:eastAsia="hu-HU"/>
        </w:rPr>
        <w:t>e</w:t>
      </w:r>
      <w:proofErr w:type="gramEnd"/>
      <w:r w:rsidRPr="00C43779">
        <w:rPr>
          <w:rFonts w:ascii="Times New Roman" w:eastAsia="Times New Roman" w:hAnsi="Times New Roman" w:cs="Times New Roman"/>
          <w:sz w:val="24"/>
          <w:szCs w:val="24"/>
          <w:lang w:eastAsia="hu-HU"/>
        </w:rPr>
        <w:t>) tulajdonos hozzájárulását.</w:t>
      </w:r>
    </w:p>
    <w:p w:rsidR="00C43779" w:rsidRDefault="00C43779" w:rsidP="00C43779">
      <w:pPr>
        <w:shd w:val="clear" w:color="auto" w:fill="FFFFFF"/>
        <w:spacing w:after="0" w:line="240" w:lineRule="auto"/>
        <w:ind w:firstLine="180"/>
        <w:jc w:val="both"/>
        <w:rPr>
          <w:rFonts w:ascii="Times New Roman" w:eastAsia="Times New Roman" w:hAnsi="Times New Roman" w:cs="Times New Roman"/>
          <w:sz w:val="24"/>
          <w:szCs w:val="24"/>
          <w:lang w:eastAsia="hu-HU"/>
        </w:rPr>
      </w:pPr>
      <w:proofErr w:type="gramStart"/>
      <w:r w:rsidRPr="00C43779">
        <w:rPr>
          <w:rFonts w:ascii="Times New Roman" w:eastAsia="Times New Roman" w:hAnsi="Times New Roman" w:cs="Times New Roman"/>
          <w:sz w:val="24"/>
          <w:szCs w:val="24"/>
          <w:lang w:eastAsia="hu-HU"/>
        </w:rPr>
        <w:t>e</w:t>
      </w:r>
      <w:proofErr w:type="gramEnd"/>
      <w:r w:rsidRPr="00C43779">
        <w:rPr>
          <w:rFonts w:ascii="Times New Roman" w:eastAsia="Times New Roman" w:hAnsi="Times New Roman" w:cs="Times New Roman"/>
          <w:sz w:val="24"/>
          <w:szCs w:val="24"/>
          <w:lang w:eastAsia="hu-HU"/>
        </w:rPr>
        <w:t>) Új épület elhelyezésénél, meglévő épület átalakításánál, funkcióváltásánál, homlokzati felújításánál az intézmények cégéreinek, hirdetőtábláinak méretét és elhelyezését a homlokzattal együtt kell tervezni és engedélyeztetni. Utólagosan cégér vagy hirdetőtábla a már kialakított homlokzat architektúráját figyelembe véve, engedély alapján helyezhető csak el.</w:t>
      </w:r>
    </w:p>
    <w:p w:rsidR="00C43779" w:rsidRPr="00C43779" w:rsidRDefault="00C43779" w:rsidP="00C43779">
      <w:pPr>
        <w:shd w:val="clear" w:color="auto" w:fill="FFFFFF"/>
        <w:spacing w:after="0" w:line="240" w:lineRule="auto"/>
        <w:ind w:firstLine="180"/>
        <w:jc w:val="both"/>
        <w:rPr>
          <w:rFonts w:ascii="Times New Roman" w:eastAsia="Times New Roman" w:hAnsi="Times New Roman" w:cs="Times New Roman"/>
          <w:sz w:val="24"/>
          <w:szCs w:val="24"/>
          <w:lang w:eastAsia="hu-HU"/>
        </w:rPr>
      </w:pPr>
    </w:p>
    <w:p w:rsidR="00C43779" w:rsidRDefault="00C43779" w:rsidP="00C43779">
      <w:pPr>
        <w:shd w:val="clear" w:color="auto" w:fill="FFFFFF"/>
        <w:spacing w:after="0" w:line="240" w:lineRule="auto"/>
        <w:jc w:val="center"/>
        <w:rPr>
          <w:rFonts w:ascii="Times New Roman" w:eastAsia="Times New Roman" w:hAnsi="Times New Roman" w:cs="Times New Roman"/>
          <w:b/>
          <w:bCs/>
          <w:sz w:val="24"/>
          <w:szCs w:val="24"/>
          <w:lang w:eastAsia="hu-HU"/>
        </w:rPr>
      </w:pPr>
      <w:r w:rsidRPr="00C43779">
        <w:rPr>
          <w:rFonts w:ascii="Times New Roman" w:eastAsia="Times New Roman" w:hAnsi="Times New Roman" w:cs="Times New Roman"/>
          <w:b/>
          <w:bCs/>
          <w:sz w:val="24"/>
          <w:szCs w:val="24"/>
          <w:lang w:eastAsia="hu-HU"/>
        </w:rPr>
        <w:t>Közterületek, közterek kialakítása</w:t>
      </w:r>
    </w:p>
    <w:p w:rsidR="00C43779" w:rsidRPr="00C43779" w:rsidRDefault="00C43779" w:rsidP="00C43779">
      <w:pPr>
        <w:shd w:val="clear" w:color="auto" w:fill="FFFFFF"/>
        <w:spacing w:after="0" w:line="240" w:lineRule="auto"/>
        <w:jc w:val="center"/>
        <w:rPr>
          <w:rFonts w:ascii="Times New Roman" w:eastAsia="Times New Roman" w:hAnsi="Times New Roman" w:cs="Times New Roman"/>
          <w:b/>
          <w:bCs/>
          <w:sz w:val="24"/>
          <w:szCs w:val="24"/>
          <w:lang w:eastAsia="hu-HU"/>
        </w:rPr>
      </w:pPr>
    </w:p>
    <w:p w:rsidR="00C43779" w:rsidRPr="00C43779" w:rsidRDefault="00C43779" w:rsidP="00C43779">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C43779">
        <w:rPr>
          <w:rFonts w:ascii="Times New Roman" w:eastAsia="Times New Roman" w:hAnsi="Times New Roman" w:cs="Times New Roman"/>
          <w:b/>
          <w:bCs/>
          <w:sz w:val="24"/>
          <w:szCs w:val="24"/>
          <w:lang w:eastAsia="hu-HU"/>
        </w:rPr>
        <w:t>26. §</w:t>
      </w:r>
      <w:r w:rsidRPr="00C43779">
        <w:rPr>
          <w:rFonts w:ascii="Times New Roman" w:eastAsia="Times New Roman" w:hAnsi="Times New Roman" w:cs="Times New Roman"/>
          <w:sz w:val="24"/>
          <w:szCs w:val="24"/>
          <w:lang w:eastAsia="hu-HU"/>
        </w:rPr>
        <w:t xml:space="preserve"> (1) Közterületen, illetve közhasználat céljára átadott területen, köztéren </w:t>
      </w:r>
      <w:proofErr w:type="gramStart"/>
      <w:r w:rsidRPr="00C43779">
        <w:rPr>
          <w:rFonts w:ascii="Times New Roman" w:eastAsia="Times New Roman" w:hAnsi="Times New Roman" w:cs="Times New Roman"/>
          <w:sz w:val="24"/>
          <w:szCs w:val="24"/>
          <w:lang w:eastAsia="hu-HU"/>
        </w:rPr>
        <w:t>( továbbiakban</w:t>
      </w:r>
      <w:proofErr w:type="gramEnd"/>
      <w:r w:rsidRPr="00C43779">
        <w:rPr>
          <w:rFonts w:ascii="Times New Roman" w:eastAsia="Times New Roman" w:hAnsi="Times New Roman" w:cs="Times New Roman"/>
          <w:sz w:val="24"/>
          <w:szCs w:val="24"/>
          <w:lang w:eastAsia="hu-HU"/>
        </w:rPr>
        <w:t>: közterület) elhelyezett építmények és köztárgyak nem akadályozhatják a jármű és gyalogos közlekedést.</w:t>
      </w:r>
    </w:p>
    <w:p w:rsidR="00C43779" w:rsidRPr="00C43779" w:rsidRDefault="00C43779" w:rsidP="00C43779">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C43779">
        <w:rPr>
          <w:rFonts w:ascii="Times New Roman" w:eastAsia="Times New Roman" w:hAnsi="Times New Roman" w:cs="Times New Roman"/>
          <w:sz w:val="24"/>
          <w:szCs w:val="24"/>
          <w:lang w:eastAsia="hu-HU"/>
        </w:rPr>
        <w:t>(2) Közterületen építmény, berendezés, köztárgy csak abban az esetben helyezhető el, ha közlekedésre és a közterületre vonatkozó más jogszabályok teljesülnek.</w:t>
      </w:r>
    </w:p>
    <w:p w:rsidR="00C43779" w:rsidRPr="00C43779" w:rsidRDefault="00C43779" w:rsidP="00C43779">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C43779">
        <w:rPr>
          <w:rFonts w:ascii="Times New Roman" w:eastAsia="Times New Roman" w:hAnsi="Times New Roman" w:cs="Times New Roman"/>
          <w:sz w:val="24"/>
          <w:szCs w:val="24"/>
          <w:lang w:eastAsia="hu-HU"/>
        </w:rPr>
        <w:t>(3) Közterületen új pavilon, árusító fülke nem helyezhető el, a meglévők térben nem bővíthetők.</w:t>
      </w:r>
    </w:p>
    <w:p w:rsidR="00C43779" w:rsidRPr="00C43779" w:rsidRDefault="00C43779" w:rsidP="00C43779">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C43779">
        <w:rPr>
          <w:rFonts w:ascii="Times New Roman" w:eastAsia="Times New Roman" w:hAnsi="Times New Roman" w:cs="Times New Roman"/>
          <w:sz w:val="24"/>
          <w:szCs w:val="24"/>
          <w:lang w:eastAsia="hu-HU"/>
        </w:rPr>
        <w:t>(4) Önálló építmények, köztárgyak (óra, zászlórúd, szobor stb.) csak építési hatósági engedély alapján helyezhetők el.</w:t>
      </w:r>
    </w:p>
    <w:p w:rsidR="00C43779" w:rsidRPr="00C43779" w:rsidRDefault="00C43779" w:rsidP="00C43779">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C43779">
        <w:rPr>
          <w:rFonts w:ascii="Times New Roman" w:eastAsia="Times New Roman" w:hAnsi="Times New Roman" w:cs="Times New Roman"/>
          <w:sz w:val="24"/>
          <w:szCs w:val="24"/>
          <w:lang w:eastAsia="hu-HU"/>
        </w:rPr>
        <w:lastRenderedPageBreak/>
        <w:t>(5) A hatósági engedély iránti kérelemhez csatolni kell:</w:t>
      </w:r>
    </w:p>
    <w:p w:rsidR="00C43779" w:rsidRPr="00C43779" w:rsidRDefault="00C43779" w:rsidP="00C43779">
      <w:pPr>
        <w:shd w:val="clear" w:color="auto" w:fill="FFFFFF"/>
        <w:spacing w:after="0" w:line="240" w:lineRule="auto"/>
        <w:ind w:firstLine="180"/>
        <w:jc w:val="both"/>
        <w:rPr>
          <w:rFonts w:ascii="Times New Roman" w:eastAsia="Times New Roman" w:hAnsi="Times New Roman" w:cs="Times New Roman"/>
          <w:sz w:val="24"/>
          <w:szCs w:val="24"/>
          <w:lang w:eastAsia="hu-HU"/>
        </w:rPr>
      </w:pPr>
      <w:proofErr w:type="gramStart"/>
      <w:r w:rsidRPr="00C43779">
        <w:rPr>
          <w:rFonts w:ascii="Times New Roman" w:eastAsia="Times New Roman" w:hAnsi="Times New Roman" w:cs="Times New Roman"/>
          <w:sz w:val="24"/>
          <w:szCs w:val="24"/>
          <w:lang w:eastAsia="hu-HU"/>
        </w:rPr>
        <w:t>a</w:t>
      </w:r>
      <w:proofErr w:type="gramEnd"/>
      <w:r w:rsidRPr="00C43779">
        <w:rPr>
          <w:rFonts w:ascii="Times New Roman" w:eastAsia="Times New Roman" w:hAnsi="Times New Roman" w:cs="Times New Roman"/>
          <w:sz w:val="24"/>
          <w:szCs w:val="24"/>
          <w:lang w:eastAsia="hu-HU"/>
        </w:rPr>
        <w:t>) környezetet is bemutató helyszíni fotót</w:t>
      </w:r>
    </w:p>
    <w:p w:rsidR="00C43779" w:rsidRPr="00C43779" w:rsidRDefault="00C43779" w:rsidP="00C43779">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C43779">
        <w:rPr>
          <w:rFonts w:ascii="Times New Roman" w:eastAsia="Times New Roman" w:hAnsi="Times New Roman" w:cs="Times New Roman"/>
          <w:sz w:val="24"/>
          <w:szCs w:val="24"/>
          <w:lang w:eastAsia="hu-HU"/>
        </w:rPr>
        <w:t>b) hivatalos helyszínrajzot</w:t>
      </w:r>
    </w:p>
    <w:p w:rsidR="00C43779" w:rsidRPr="00C43779" w:rsidRDefault="00C43779" w:rsidP="00C43779">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C43779">
        <w:rPr>
          <w:rFonts w:ascii="Times New Roman" w:eastAsia="Times New Roman" w:hAnsi="Times New Roman" w:cs="Times New Roman"/>
          <w:sz w:val="24"/>
          <w:szCs w:val="24"/>
          <w:lang w:eastAsia="hu-HU"/>
        </w:rPr>
        <w:t>c) tulajdonos hozzájárulását</w:t>
      </w:r>
    </w:p>
    <w:p w:rsidR="00C43779" w:rsidRPr="00C43779" w:rsidRDefault="00C43779" w:rsidP="00C43779">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C43779">
        <w:rPr>
          <w:rFonts w:ascii="Times New Roman" w:eastAsia="Times New Roman" w:hAnsi="Times New Roman" w:cs="Times New Roman"/>
          <w:sz w:val="24"/>
          <w:szCs w:val="24"/>
          <w:lang w:eastAsia="hu-HU"/>
        </w:rPr>
        <w:t>d) a tervezett építmény, köztárgy műszaki terveit</w:t>
      </w:r>
    </w:p>
    <w:p w:rsidR="00C43779" w:rsidRPr="00C43779" w:rsidRDefault="00C43779" w:rsidP="00C43779">
      <w:pPr>
        <w:shd w:val="clear" w:color="auto" w:fill="FFFFFF"/>
        <w:spacing w:after="0" w:line="240" w:lineRule="auto"/>
        <w:ind w:firstLine="180"/>
        <w:jc w:val="both"/>
        <w:rPr>
          <w:rFonts w:ascii="Times New Roman" w:eastAsia="Times New Roman" w:hAnsi="Times New Roman" w:cs="Times New Roman"/>
          <w:sz w:val="24"/>
          <w:szCs w:val="24"/>
          <w:lang w:eastAsia="hu-HU"/>
        </w:rPr>
      </w:pPr>
      <w:proofErr w:type="gramStart"/>
      <w:r w:rsidRPr="00C43779">
        <w:rPr>
          <w:rFonts w:ascii="Times New Roman" w:eastAsia="Times New Roman" w:hAnsi="Times New Roman" w:cs="Times New Roman"/>
          <w:sz w:val="24"/>
          <w:szCs w:val="24"/>
          <w:lang w:eastAsia="hu-HU"/>
        </w:rPr>
        <w:t>e</w:t>
      </w:r>
      <w:proofErr w:type="gramEnd"/>
      <w:r w:rsidRPr="00C43779">
        <w:rPr>
          <w:rFonts w:ascii="Times New Roman" w:eastAsia="Times New Roman" w:hAnsi="Times New Roman" w:cs="Times New Roman"/>
          <w:sz w:val="24"/>
          <w:szCs w:val="24"/>
          <w:lang w:eastAsia="hu-HU"/>
        </w:rPr>
        <w:t>) látványtervet.</w:t>
      </w:r>
    </w:p>
    <w:p w:rsidR="00C43779" w:rsidRPr="00C43779" w:rsidRDefault="00C43779" w:rsidP="00C43779">
      <w:pPr>
        <w:shd w:val="clear" w:color="auto" w:fill="FFFFFF"/>
        <w:spacing w:after="0" w:line="240" w:lineRule="auto"/>
        <w:ind w:firstLine="180"/>
        <w:jc w:val="both"/>
        <w:rPr>
          <w:rFonts w:ascii="Times New Roman" w:eastAsia="Times New Roman" w:hAnsi="Times New Roman" w:cs="Times New Roman"/>
          <w:sz w:val="24"/>
          <w:szCs w:val="24"/>
          <w:lang w:eastAsia="hu-HU"/>
        </w:rPr>
      </w:pPr>
      <w:proofErr w:type="gramStart"/>
      <w:r w:rsidRPr="00C43779">
        <w:rPr>
          <w:rFonts w:ascii="Times New Roman" w:eastAsia="Times New Roman" w:hAnsi="Times New Roman" w:cs="Times New Roman"/>
          <w:sz w:val="24"/>
          <w:szCs w:val="24"/>
          <w:lang w:eastAsia="hu-HU"/>
        </w:rPr>
        <w:t>e</w:t>
      </w:r>
      <w:proofErr w:type="gramEnd"/>
      <w:r w:rsidRPr="00C43779">
        <w:rPr>
          <w:rFonts w:ascii="Times New Roman" w:eastAsia="Times New Roman" w:hAnsi="Times New Roman" w:cs="Times New Roman"/>
          <w:sz w:val="24"/>
          <w:szCs w:val="24"/>
          <w:lang w:eastAsia="hu-HU"/>
        </w:rPr>
        <w:t>) Helyi értékvédelmi terület – Értékvédelem</w:t>
      </w:r>
    </w:p>
    <w:p w:rsidR="00C43779" w:rsidRPr="00C43779" w:rsidRDefault="00C43779" w:rsidP="00C43779">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C43779">
        <w:rPr>
          <w:rFonts w:ascii="Times New Roman" w:eastAsia="Times New Roman" w:hAnsi="Times New Roman" w:cs="Times New Roman"/>
          <w:b/>
          <w:bCs/>
          <w:sz w:val="24"/>
          <w:szCs w:val="24"/>
          <w:lang w:eastAsia="hu-HU"/>
        </w:rPr>
        <w:t>27. §</w:t>
      </w:r>
      <w:r w:rsidRPr="00C43779">
        <w:rPr>
          <w:rFonts w:ascii="Times New Roman" w:eastAsia="Times New Roman" w:hAnsi="Times New Roman" w:cs="Times New Roman"/>
          <w:sz w:val="24"/>
          <w:szCs w:val="24"/>
          <w:lang w:eastAsia="hu-HU"/>
        </w:rPr>
        <w:t> (1) Az SZT-2 tervlapon jelölt helyi értékvédelmi területen belül új építmény kialakításakor illetve meglévő építménybővítés, átalakítás, átépítés (homlokzatvakolás, színezés, tető felújítás és tetőtér beépítés) esetén az előírt paraméterek mellett kötelezően be kell tartani a következőket:</w:t>
      </w:r>
    </w:p>
    <w:p w:rsidR="00C43779" w:rsidRPr="00C43779" w:rsidRDefault="00C43779" w:rsidP="00C43779">
      <w:pPr>
        <w:shd w:val="clear" w:color="auto" w:fill="FFFFFF"/>
        <w:spacing w:after="0" w:line="240" w:lineRule="auto"/>
        <w:ind w:firstLine="180"/>
        <w:jc w:val="both"/>
        <w:rPr>
          <w:rFonts w:ascii="Times New Roman" w:eastAsia="Times New Roman" w:hAnsi="Times New Roman" w:cs="Times New Roman"/>
          <w:sz w:val="24"/>
          <w:szCs w:val="24"/>
          <w:lang w:eastAsia="hu-HU"/>
        </w:rPr>
      </w:pPr>
      <w:proofErr w:type="gramStart"/>
      <w:r w:rsidRPr="00C43779">
        <w:rPr>
          <w:rFonts w:ascii="Times New Roman" w:eastAsia="Times New Roman" w:hAnsi="Times New Roman" w:cs="Times New Roman"/>
          <w:sz w:val="24"/>
          <w:szCs w:val="24"/>
          <w:lang w:eastAsia="hu-HU"/>
        </w:rPr>
        <w:t>a</w:t>
      </w:r>
      <w:proofErr w:type="gramEnd"/>
      <w:r w:rsidRPr="00C43779">
        <w:rPr>
          <w:rFonts w:ascii="Times New Roman" w:eastAsia="Times New Roman" w:hAnsi="Times New Roman" w:cs="Times New Roman"/>
          <w:sz w:val="24"/>
          <w:szCs w:val="24"/>
          <w:lang w:eastAsia="hu-HU"/>
        </w:rPr>
        <w:t>) tetőhajlásszög:40-45°</w:t>
      </w:r>
    </w:p>
    <w:p w:rsidR="00C43779" w:rsidRPr="00C43779" w:rsidRDefault="00C43779" w:rsidP="00C43779">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C43779">
        <w:rPr>
          <w:rFonts w:ascii="Times New Roman" w:eastAsia="Times New Roman" w:hAnsi="Times New Roman" w:cs="Times New Roman"/>
          <w:sz w:val="24"/>
          <w:szCs w:val="24"/>
          <w:lang w:eastAsia="hu-HU"/>
        </w:rPr>
        <w:t>b) tetőhéjalás: csak kerámia alapanyagú tetőcseréppel (vörös, sárga agyag, terrakotta színekben)</w:t>
      </w:r>
    </w:p>
    <w:p w:rsidR="00C43779" w:rsidRPr="00C43779" w:rsidRDefault="00C43779" w:rsidP="00C43779">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C43779">
        <w:rPr>
          <w:rFonts w:ascii="Times New Roman" w:eastAsia="Times New Roman" w:hAnsi="Times New Roman" w:cs="Times New Roman"/>
          <w:sz w:val="24"/>
          <w:szCs w:val="24"/>
          <w:lang w:eastAsia="hu-HU"/>
        </w:rPr>
        <w:t>c) építmény homlokzat színezése kizárólag fehér tört-fehér, halványsárga és a területre jellemző színárnyalatú lehet.</w:t>
      </w:r>
    </w:p>
    <w:p w:rsidR="00C43779" w:rsidRPr="00C43779" w:rsidRDefault="00C43779" w:rsidP="00C43779">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C43779">
        <w:rPr>
          <w:rFonts w:ascii="Times New Roman" w:eastAsia="Times New Roman" w:hAnsi="Times New Roman" w:cs="Times New Roman"/>
          <w:sz w:val="24"/>
          <w:szCs w:val="24"/>
          <w:lang w:eastAsia="hu-HU"/>
        </w:rPr>
        <w:t>d) Utcavonalában hagyományos rakott kőkerítés, vagy 40-60 cm magas tömör kőlábazat fölött a környezethez illeszkedő áttört kerítés alakítandó ki.</w:t>
      </w:r>
    </w:p>
    <w:p w:rsidR="00C43779" w:rsidRPr="00C43779" w:rsidRDefault="00C43779" w:rsidP="00C43779">
      <w:pPr>
        <w:shd w:val="clear" w:color="auto" w:fill="FFFFFF"/>
        <w:spacing w:after="0" w:line="240" w:lineRule="auto"/>
        <w:ind w:firstLine="180"/>
        <w:jc w:val="both"/>
        <w:rPr>
          <w:rFonts w:ascii="Times New Roman" w:eastAsia="Times New Roman" w:hAnsi="Times New Roman" w:cs="Times New Roman"/>
          <w:sz w:val="24"/>
          <w:szCs w:val="24"/>
          <w:lang w:eastAsia="hu-HU"/>
        </w:rPr>
      </w:pPr>
      <w:proofErr w:type="gramStart"/>
      <w:r w:rsidRPr="00C43779">
        <w:rPr>
          <w:rFonts w:ascii="Times New Roman" w:eastAsia="Times New Roman" w:hAnsi="Times New Roman" w:cs="Times New Roman"/>
          <w:sz w:val="24"/>
          <w:szCs w:val="24"/>
          <w:lang w:eastAsia="hu-HU"/>
        </w:rPr>
        <w:t>e</w:t>
      </w:r>
      <w:proofErr w:type="gramEnd"/>
      <w:r w:rsidRPr="00C43779">
        <w:rPr>
          <w:rFonts w:ascii="Times New Roman" w:eastAsia="Times New Roman" w:hAnsi="Times New Roman" w:cs="Times New Roman"/>
          <w:sz w:val="24"/>
          <w:szCs w:val="24"/>
          <w:lang w:eastAsia="hu-HU"/>
        </w:rPr>
        <w:t>) A kerítés maximális magassága nem haladhatja meg a 1,60 métert. Az anyag használat és színezés az egységes településképhez illeszkedő legyen.</w:t>
      </w:r>
    </w:p>
    <w:p w:rsidR="00C43779" w:rsidRPr="00C43779" w:rsidRDefault="00C43779" w:rsidP="00C43779">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C43779">
        <w:rPr>
          <w:rFonts w:ascii="Times New Roman" w:eastAsia="Times New Roman" w:hAnsi="Times New Roman" w:cs="Times New Roman"/>
          <w:sz w:val="24"/>
          <w:szCs w:val="24"/>
          <w:lang w:eastAsia="hu-HU"/>
        </w:rPr>
        <w:t>(2) A helyi védelem alatt álló épületek, köztárgyak esetében az alábbi előírásokat kell alkalmazni:</w:t>
      </w:r>
    </w:p>
    <w:p w:rsidR="00C43779" w:rsidRPr="00C43779" w:rsidRDefault="00C43779" w:rsidP="00C43779">
      <w:pPr>
        <w:shd w:val="clear" w:color="auto" w:fill="FFFFFF"/>
        <w:spacing w:after="0" w:line="240" w:lineRule="auto"/>
        <w:ind w:firstLine="180"/>
        <w:jc w:val="both"/>
        <w:rPr>
          <w:rFonts w:ascii="Times New Roman" w:eastAsia="Times New Roman" w:hAnsi="Times New Roman" w:cs="Times New Roman"/>
          <w:sz w:val="24"/>
          <w:szCs w:val="24"/>
          <w:lang w:eastAsia="hu-HU"/>
        </w:rPr>
      </w:pPr>
      <w:proofErr w:type="gramStart"/>
      <w:r w:rsidRPr="00C43779">
        <w:rPr>
          <w:rFonts w:ascii="Times New Roman" w:eastAsia="Times New Roman" w:hAnsi="Times New Roman" w:cs="Times New Roman"/>
          <w:sz w:val="24"/>
          <w:szCs w:val="24"/>
          <w:lang w:eastAsia="hu-HU"/>
        </w:rPr>
        <w:t>a</w:t>
      </w:r>
      <w:proofErr w:type="gramEnd"/>
      <w:r w:rsidRPr="00C43779">
        <w:rPr>
          <w:rFonts w:ascii="Times New Roman" w:eastAsia="Times New Roman" w:hAnsi="Times New Roman" w:cs="Times New Roman"/>
          <w:sz w:val="24"/>
          <w:szCs w:val="24"/>
          <w:lang w:eastAsia="hu-HU"/>
        </w:rPr>
        <w:t>) A keresztek, feszületek, szoborfülke és a szobrok környezetében azok látványát, léptékét megzavaró létesítmény nem helyezhető el.</w:t>
      </w:r>
    </w:p>
    <w:p w:rsidR="00C43779" w:rsidRPr="00C43779" w:rsidRDefault="00C43779" w:rsidP="00C43779">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C43779">
        <w:rPr>
          <w:rFonts w:ascii="Times New Roman" w:eastAsia="Times New Roman" w:hAnsi="Times New Roman" w:cs="Times New Roman"/>
          <w:sz w:val="24"/>
          <w:szCs w:val="24"/>
          <w:lang w:eastAsia="hu-HU"/>
        </w:rPr>
        <w:t>b) A keresztek, feszületek, szobrok és épületek felújítása során az eredeti állapotot rögzítő dokumentáció és fotók készítendők.</w:t>
      </w:r>
    </w:p>
    <w:p w:rsidR="00C43779" w:rsidRPr="00C43779" w:rsidRDefault="00C43779" w:rsidP="00C43779">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C43779">
        <w:rPr>
          <w:rFonts w:ascii="Times New Roman" w:eastAsia="Times New Roman" w:hAnsi="Times New Roman" w:cs="Times New Roman"/>
          <w:sz w:val="24"/>
          <w:szCs w:val="24"/>
          <w:lang w:eastAsia="hu-HU"/>
        </w:rPr>
        <w:t>c) A keresztek, feszületek, szobrok környezetét kertépítészeti terv alapján kell felújítani-fejleszteni.</w:t>
      </w:r>
    </w:p>
    <w:p w:rsidR="00C43779" w:rsidRPr="00C43779" w:rsidRDefault="00C43779" w:rsidP="00C43779">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C43779">
        <w:rPr>
          <w:rFonts w:ascii="Times New Roman" w:eastAsia="Times New Roman" w:hAnsi="Times New Roman" w:cs="Times New Roman"/>
          <w:sz w:val="24"/>
          <w:szCs w:val="24"/>
          <w:lang w:eastAsia="hu-HU"/>
        </w:rPr>
        <w:t>d) A helyi védettségű épületek felújítása, átalakítása során az eredeti állapot felé közelítő beavatkozások támogatandók:</w:t>
      </w:r>
    </w:p>
    <w:p w:rsidR="00C43779" w:rsidRPr="00C43779" w:rsidRDefault="00C43779" w:rsidP="00C43779">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C43779">
        <w:rPr>
          <w:rFonts w:ascii="Times New Roman" w:eastAsia="Times New Roman" w:hAnsi="Times New Roman" w:cs="Times New Roman"/>
          <w:sz w:val="24"/>
          <w:szCs w:val="24"/>
          <w:lang w:eastAsia="hu-HU"/>
        </w:rPr>
        <w:t>da) Az épülettömeg jelentős aránymódosítását eredményező beavatkozás nem engedélyezhető.</w:t>
      </w:r>
    </w:p>
    <w:p w:rsidR="00C43779" w:rsidRPr="00C43779" w:rsidRDefault="00C43779" w:rsidP="00C43779">
      <w:pPr>
        <w:shd w:val="clear" w:color="auto" w:fill="FFFFFF"/>
        <w:spacing w:after="0" w:line="240" w:lineRule="auto"/>
        <w:ind w:firstLine="180"/>
        <w:jc w:val="both"/>
        <w:rPr>
          <w:rFonts w:ascii="Times New Roman" w:eastAsia="Times New Roman" w:hAnsi="Times New Roman" w:cs="Times New Roman"/>
          <w:sz w:val="24"/>
          <w:szCs w:val="24"/>
          <w:lang w:eastAsia="hu-HU"/>
        </w:rPr>
      </w:pPr>
      <w:proofErr w:type="gramStart"/>
      <w:r w:rsidRPr="00C43779">
        <w:rPr>
          <w:rFonts w:ascii="Times New Roman" w:eastAsia="Times New Roman" w:hAnsi="Times New Roman" w:cs="Times New Roman"/>
          <w:sz w:val="24"/>
          <w:szCs w:val="24"/>
          <w:lang w:eastAsia="hu-HU"/>
        </w:rPr>
        <w:t>db</w:t>
      </w:r>
      <w:proofErr w:type="gramEnd"/>
      <w:r w:rsidRPr="00C43779">
        <w:rPr>
          <w:rFonts w:ascii="Times New Roman" w:eastAsia="Times New Roman" w:hAnsi="Times New Roman" w:cs="Times New Roman"/>
          <w:sz w:val="24"/>
          <w:szCs w:val="24"/>
          <w:lang w:eastAsia="hu-HU"/>
        </w:rPr>
        <w:t>) Az eredeti nyílászáró és homlokzatfelület arányok megtartandók, helyreállítandók.</w:t>
      </w:r>
    </w:p>
    <w:p w:rsidR="00C43779" w:rsidRPr="00C43779" w:rsidRDefault="00C43779" w:rsidP="00C43779">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C43779">
        <w:rPr>
          <w:rFonts w:ascii="Times New Roman" w:eastAsia="Times New Roman" w:hAnsi="Times New Roman" w:cs="Times New Roman"/>
          <w:sz w:val="24"/>
          <w:szCs w:val="24"/>
          <w:lang w:eastAsia="hu-HU"/>
        </w:rPr>
        <w:t>dc) Tetőtér beépítés során csak a tetősíkban fekvő nyílászárók helyezhetők el.</w:t>
      </w:r>
    </w:p>
    <w:p w:rsidR="00C43779" w:rsidRPr="00C43779" w:rsidRDefault="00C43779" w:rsidP="00C43779">
      <w:pPr>
        <w:shd w:val="clear" w:color="auto" w:fill="FFFFFF"/>
        <w:spacing w:after="0" w:line="240" w:lineRule="auto"/>
        <w:ind w:firstLine="180"/>
        <w:jc w:val="both"/>
        <w:rPr>
          <w:rFonts w:ascii="Times New Roman" w:eastAsia="Times New Roman" w:hAnsi="Times New Roman" w:cs="Times New Roman"/>
          <w:sz w:val="24"/>
          <w:szCs w:val="24"/>
          <w:lang w:eastAsia="hu-HU"/>
        </w:rPr>
      </w:pPr>
      <w:proofErr w:type="spellStart"/>
      <w:r w:rsidRPr="00C43779">
        <w:rPr>
          <w:rFonts w:ascii="Times New Roman" w:eastAsia="Times New Roman" w:hAnsi="Times New Roman" w:cs="Times New Roman"/>
          <w:sz w:val="24"/>
          <w:szCs w:val="24"/>
          <w:lang w:eastAsia="hu-HU"/>
        </w:rPr>
        <w:t>dd</w:t>
      </w:r>
      <w:proofErr w:type="spellEnd"/>
      <w:r w:rsidRPr="00C43779">
        <w:rPr>
          <w:rFonts w:ascii="Times New Roman" w:eastAsia="Times New Roman" w:hAnsi="Times New Roman" w:cs="Times New Roman"/>
          <w:sz w:val="24"/>
          <w:szCs w:val="24"/>
          <w:lang w:eastAsia="hu-HU"/>
        </w:rPr>
        <w:t>) Homlokzati átalakítás, felújítás alkalmával az engedélyezési tervhez színezési tervet is csatolni kell.</w:t>
      </w:r>
    </w:p>
    <w:p w:rsidR="00C43779" w:rsidRPr="00C43779" w:rsidRDefault="00C43779" w:rsidP="00C43779">
      <w:pPr>
        <w:shd w:val="clear" w:color="auto" w:fill="FFFFFF"/>
        <w:spacing w:after="0" w:line="240" w:lineRule="auto"/>
        <w:ind w:firstLine="180"/>
        <w:jc w:val="both"/>
        <w:rPr>
          <w:rFonts w:ascii="Times New Roman" w:eastAsia="Times New Roman" w:hAnsi="Times New Roman" w:cs="Times New Roman"/>
          <w:sz w:val="24"/>
          <w:szCs w:val="24"/>
          <w:lang w:eastAsia="hu-HU"/>
        </w:rPr>
      </w:pPr>
      <w:proofErr w:type="gramStart"/>
      <w:r w:rsidRPr="00C43779">
        <w:rPr>
          <w:rFonts w:ascii="Times New Roman" w:eastAsia="Times New Roman" w:hAnsi="Times New Roman" w:cs="Times New Roman"/>
          <w:sz w:val="24"/>
          <w:szCs w:val="24"/>
          <w:lang w:eastAsia="hu-HU"/>
        </w:rPr>
        <w:t>de</w:t>
      </w:r>
      <w:proofErr w:type="gramEnd"/>
      <w:r w:rsidRPr="00C43779">
        <w:rPr>
          <w:rFonts w:ascii="Times New Roman" w:eastAsia="Times New Roman" w:hAnsi="Times New Roman" w:cs="Times New Roman"/>
          <w:sz w:val="24"/>
          <w:szCs w:val="24"/>
          <w:lang w:eastAsia="hu-HU"/>
        </w:rPr>
        <w:t xml:space="preserve">) Az építmény tetőhéjazata felújításakor, cseréjekor csak kizárólag kerámia alapanyagú mázas vagy </w:t>
      </w:r>
      <w:proofErr w:type="spellStart"/>
      <w:r w:rsidRPr="00C43779">
        <w:rPr>
          <w:rFonts w:ascii="Times New Roman" w:eastAsia="Times New Roman" w:hAnsi="Times New Roman" w:cs="Times New Roman"/>
          <w:sz w:val="24"/>
          <w:szCs w:val="24"/>
          <w:lang w:eastAsia="hu-HU"/>
        </w:rPr>
        <w:t>mázatlan</w:t>
      </w:r>
      <w:proofErr w:type="spellEnd"/>
      <w:r w:rsidRPr="00C43779">
        <w:rPr>
          <w:rFonts w:ascii="Times New Roman" w:eastAsia="Times New Roman" w:hAnsi="Times New Roman" w:cs="Times New Roman"/>
          <w:sz w:val="24"/>
          <w:szCs w:val="24"/>
          <w:lang w:eastAsia="hu-HU"/>
        </w:rPr>
        <w:t xml:space="preserve"> cserép lehet.</w:t>
      </w:r>
    </w:p>
    <w:p w:rsidR="00C43779" w:rsidRPr="00C43779" w:rsidRDefault="00C43779" w:rsidP="00C43779">
      <w:pPr>
        <w:shd w:val="clear" w:color="auto" w:fill="FFFFFF"/>
        <w:spacing w:after="0" w:line="240" w:lineRule="auto"/>
        <w:ind w:firstLine="180"/>
        <w:jc w:val="both"/>
        <w:rPr>
          <w:rFonts w:ascii="Times New Roman" w:eastAsia="Times New Roman" w:hAnsi="Times New Roman" w:cs="Times New Roman"/>
          <w:sz w:val="24"/>
          <w:szCs w:val="24"/>
          <w:lang w:eastAsia="hu-HU"/>
        </w:rPr>
      </w:pPr>
      <w:proofErr w:type="spellStart"/>
      <w:r w:rsidRPr="00C43779">
        <w:rPr>
          <w:rFonts w:ascii="Times New Roman" w:eastAsia="Times New Roman" w:hAnsi="Times New Roman" w:cs="Times New Roman"/>
          <w:sz w:val="24"/>
          <w:szCs w:val="24"/>
          <w:lang w:eastAsia="hu-HU"/>
        </w:rPr>
        <w:t>df</w:t>
      </w:r>
      <w:proofErr w:type="spellEnd"/>
      <w:r w:rsidRPr="00C43779">
        <w:rPr>
          <w:rFonts w:ascii="Times New Roman" w:eastAsia="Times New Roman" w:hAnsi="Times New Roman" w:cs="Times New Roman"/>
          <w:sz w:val="24"/>
          <w:szCs w:val="24"/>
          <w:lang w:eastAsia="hu-HU"/>
        </w:rPr>
        <w:t>) Az épület, a melléképületek, az udvar és a kerítés egységét kell megőrizni a szükséges korszerűsítés során, a melléképületek funkcióváltásának engedélyezése mellett.</w:t>
      </w:r>
    </w:p>
    <w:p w:rsidR="00C43779" w:rsidRPr="00C43779" w:rsidRDefault="00C43779" w:rsidP="00C43779">
      <w:pPr>
        <w:shd w:val="clear" w:color="auto" w:fill="FFFFFF"/>
        <w:spacing w:after="0" w:line="240" w:lineRule="auto"/>
        <w:ind w:firstLine="180"/>
        <w:jc w:val="both"/>
        <w:rPr>
          <w:rFonts w:ascii="Times New Roman" w:eastAsia="Times New Roman" w:hAnsi="Times New Roman" w:cs="Times New Roman"/>
          <w:sz w:val="24"/>
          <w:szCs w:val="24"/>
          <w:lang w:eastAsia="hu-HU"/>
        </w:rPr>
      </w:pPr>
      <w:proofErr w:type="gramStart"/>
      <w:r w:rsidRPr="00C43779">
        <w:rPr>
          <w:rFonts w:ascii="Times New Roman" w:eastAsia="Times New Roman" w:hAnsi="Times New Roman" w:cs="Times New Roman"/>
          <w:sz w:val="24"/>
          <w:szCs w:val="24"/>
          <w:lang w:eastAsia="hu-HU"/>
        </w:rPr>
        <w:t>dg</w:t>
      </w:r>
      <w:proofErr w:type="gramEnd"/>
      <w:r w:rsidRPr="00C43779">
        <w:rPr>
          <w:rFonts w:ascii="Times New Roman" w:eastAsia="Times New Roman" w:hAnsi="Times New Roman" w:cs="Times New Roman"/>
          <w:sz w:val="24"/>
          <w:szCs w:val="24"/>
          <w:lang w:eastAsia="hu-HU"/>
        </w:rPr>
        <w:t>) A telken található (kerekes) kutakat meg kell őrizni, felújításuk során az eredeti állapothoz közelítő anyag használatot kell biztosítani.</w:t>
      </w:r>
    </w:p>
    <w:p w:rsidR="00C43779" w:rsidRPr="00C43779" w:rsidRDefault="00C43779" w:rsidP="00C43779">
      <w:pPr>
        <w:shd w:val="clear" w:color="auto" w:fill="FFFFFF"/>
        <w:spacing w:after="0" w:line="240" w:lineRule="auto"/>
        <w:ind w:firstLine="180"/>
        <w:jc w:val="both"/>
        <w:rPr>
          <w:rFonts w:ascii="Times New Roman" w:eastAsia="Times New Roman" w:hAnsi="Times New Roman" w:cs="Times New Roman"/>
          <w:sz w:val="24"/>
          <w:szCs w:val="24"/>
          <w:lang w:eastAsia="hu-HU"/>
        </w:rPr>
      </w:pPr>
      <w:proofErr w:type="spellStart"/>
      <w:r w:rsidRPr="00C43779">
        <w:rPr>
          <w:rFonts w:ascii="Times New Roman" w:eastAsia="Times New Roman" w:hAnsi="Times New Roman" w:cs="Times New Roman"/>
          <w:sz w:val="24"/>
          <w:szCs w:val="24"/>
          <w:lang w:eastAsia="hu-HU"/>
        </w:rPr>
        <w:t>dh</w:t>
      </w:r>
      <w:proofErr w:type="spellEnd"/>
      <w:r w:rsidRPr="00C43779">
        <w:rPr>
          <w:rFonts w:ascii="Times New Roman" w:eastAsia="Times New Roman" w:hAnsi="Times New Roman" w:cs="Times New Roman"/>
          <w:sz w:val="24"/>
          <w:szCs w:val="24"/>
          <w:lang w:eastAsia="hu-HU"/>
        </w:rPr>
        <w:t>) A homlokzati nyílászárók csak faszerkezetűek lehetnek, követve a hagyományos osztásrendet. A garázsajtókat faburkolattal kell készíteni.</w:t>
      </w:r>
    </w:p>
    <w:p w:rsidR="00C43779" w:rsidRPr="00C43779" w:rsidRDefault="00C43779" w:rsidP="00C43779">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C43779">
        <w:rPr>
          <w:rFonts w:ascii="Times New Roman" w:eastAsia="Times New Roman" w:hAnsi="Times New Roman" w:cs="Times New Roman"/>
          <w:sz w:val="24"/>
          <w:szCs w:val="24"/>
          <w:lang w:eastAsia="hu-HU"/>
        </w:rPr>
        <w:t>di) A melléképületek nyerstégla homlokzatai kisméretű téglából készüljenek, de alkalmazható nagyméretű bontott tégla is, illetve megfelelő lehet más, hasonló hatású égetett kerámiából készült falazó elem is. Kerülendő az égetett tégla színárnyalatától eltérő falazó anyagok – pl.: mészhomoktégla – alkalmazása.</w:t>
      </w:r>
    </w:p>
    <w:p w:rsidR="00C43779" w:rsidRPr="00C43779" w:rsidRDefault="00C43779" w:rsidP="00C43779">
      <w:pPr>
        <w:shd w:val="clear" w:color="auto" w:fill="FFFFFF"/>
        <w:spacing w:after="0" w:line="240" w:lineRule="auto"/>
        <w:ind w:firstLine="180"/>
        <w:jc w:val="both"/>
        <w:rPr>
          <w:rFonts w:ascii="Times New Roman" w:eastAsia="Times New Roman" w:hAnsi="Times New Roman" w:cs="Times New Roman"/>
          <w:sz w:val="24"/>
          <w:szCs w:val="24"/>
          <w:lang w:eastAsia="hu-HU"/>
        </w:rPr>
      </w:pPr>
      <w:proofErr w:type="gramStart"/>
      <w:r w:rsidRPr="00C43779">
        <w:rPr>
          <w:rFonts w:ascii="Times New Roman" w:eastAsia="Times New Roman" w:hAnsi="Times New Roman" w:cs="Times New Roman"/>
          <w:sz w:val="24"/>
          <w:szCs w:val="24"/>
          <w:lang w:eastAsia="hu-HU"/>
        </w:rPr>
        <w:t>dj</w:t>
      </w:r>
      <w:proofErr w:type="gramEnd"/>
      <w:r w:rsidRPr="00C43779">
        <w:rPr>
          <w:rFonts w:ascii="Times New Roman" w:eastAsia="Times New Roman" w:hAnsi="Times New Roman" w:cs="Times New Roman"/>
          <w:sz w:val="24"/>
          <w:szCs w:val="24"/>
          <w:lang w:eastAsia="hu-HU"/>
        </w:rPr>
        <w:t>) A nyitott-fedett terek – pl.: tornác -, illetve a külső térburkolatok – pl.: terasz – járófelületeinek burkolására fagyálló égetett kerámia, esetleg mészkőlap alkalmazása javasolt.</w:t>
      </w:r>
    </w:p>
    <w:p w:rsidR="00C43779" w:rsidRPr="00C43779" w:rsidRDefault="00C43779" w:rsidP="00C43779">
      <w:pPr>
        <w:shd w:val="clear" w:color="auto" w:fill="FFFFFF"/>
        <w:spacing w:after="0" w:line="240" w:lineRule="auto"/>
        <w:ind w:firstLine="180"/>
        <w:jc w:val="both"/>
        <w:rPr>
          <w:rFonts w:ascii="Times New Roman" w:eastAsia="Times New Roman" w:hAnsi="Times New Roman" w:cs="Times New Roman"/>
          <w:sz w:val="24"/>
          <w:szCs w:val="24"/>
          <w:lang w:eastAsia="hu-HU"/>
        </w:rPr>
      </w:pPr>
      <w:proofErr w:type="gramStart"/>
      <w:r w:rsidRPr="00C43779">
        <w:rPr>
          <w:rFonts w:ascii="Times New Roman" w:eastAsia="Times New Roman" w:hAnsi="Times New Roman" w:cs="Times New Roman"/>
          <w:sz w:val="24"/>
          <w:szCs w:val="24"/>
          <w:lang w:eastAsia="hu-HU"/>
        </w:rPr>
        <w:lastRenderedPageBreak/>
        <w:t>dk</w:t>
      </w:r>
      <w:proofErr w:type="gramEnd"/>
      <w:r w:rsidRPr="00C43779">
        <w:rPr>
          <w:rFonts w:ascii="Times New Roman" w:eastAsia="Times New Roman" w:hAnsi="Times New Roman" w:cs="Times New Roman"/>
          <w:sz w:val="24"/>
          <w:szCs w:val="24"/>
          <w:lang w:eastAsia="hu-HU"/>
        </w:rPr>
        <w:t>) Az utcai épületszárnyak vakolt homlokzatképzése során a hagyományos mészvakolat alkalmazása kötelező. A vakolat színe fehér, tört-fehér esetleg világos árnyalatú, tompított telítettségű sárga lehet.</w:t>
      </w:r>
    </w:p>
    <w:p w:rsidR="00C43779" w:rsidRPr="00C43779" w:rsidRDefault="00C43779" w:rsidP="00C43779">
      <w:pPr>
        <w:shd w:val="clear" w:color="auto" w:fill="FFFFFF"/>
        <w:spacing w:after="0" w:line="240" w:lineRule="auto"/>
        <w:ind w:firstLine="180"/>
        <w:jc w:val="both"/>
        <w:rPr>
          <w:rFonts w:ascii="Times New Roman" w:eastAsia="Times New Roman" w:hAnsi="Times New Roman" w:cs="Times New Roman"/>
          <w:sz w:val="24"/>
          <w:szCs w:val="24"/>
          <w:lang w:eastAsia="hu-HU"/>
        </w:rPr>
      </w:pPr>
      <w:proofErr w:type="gramStart"/>
      <w:r w:rsidRPr="00C43779">
        <w:rPr>
          <w:rFonts w:ascii="Times New Roman" w:eastAsia="Times New Roman" w:hAnsi="Times New Roman" w:cs="Times New Roman"/>
          <w:sz w:val="24"/>
          <w:szCs w:val="24"/>
          <w:lang w:eastAsia="hu-HU"/>
        </w:rPr>
        <w:t>dl</w:t>
      </w:r>
      <w:proofErr w:type="gramEnd"/>
      <w:r w:rsidRPr="00C43779">
        <w:rPr>
          <w:rFonts w:ascii="Times New Roman" w:eastAsia="Times New Roman" w:hAnsi="Times New Roman" w:cs="Times New Roman"/>
          <w:sz w:val="24"/>
          <w:szCs w:val="24"/>
          <w:lang w:eastAsia="hu-HU"/>
        </w:rPr>
        <w:t>) A lakóépület lábazatának kiképzése lehetőleg vakolt legyen. Kerülendő a megjelenésükben nem illeszkedő megoldások alkalmazása.</w:t>
      </w:r>
    </w:p>
    <w:p w:rsidR="00C43779" w:rsidRDefault="00C43779" w:rsidP="00C43779">
      <w:pPr>
        <w:shd w:val="clear" w:color="auto" w:fill="FFFFFF"/>
        <w:spacing w:after="0" w:line="240" w:lineRule="auto"/>
        <w:ind w:firstLine="180"/>
        <w:jc w:val="both"/>
        <w:rPr>
          <w:rFonts w:ascii="Times New Roman" w:eastAsia="Times New Roman" w:hAnsi="Times New Roman" w:cs="Times New Roman"/>
          <w:sz w:val="24"/>
          <w:szCs w:val="24"/>
          <w:lang w:eastAsia="hu-HU"/>
        </w:rPr>
      </w:pPr>
      <w:proofErr w:type="gramStart"/>
      <w:r w:rsidRPr="00C43779">
        <w:rPr>
          <w:rFonts w:ascii="Times New Roman" w:eastAsia="Times New Roman" w:hAnsi="Times New Roman" w:cs="Times New Roman"/>
          <w:sz w:val="24"/>
          <w:szCs w:val="24"/>
          <w:lang w:eastAsia="hu-HU"/>
        </w:rPr>
        <w:t>e</w:t>
      </w:r>
      <w:proofErr w:type="gramEnd"/>
      <w:r w:rsidRPr="00C43779">
        <w:rPr>
          <w:rFonts w:ascii="Times New Roman" w:eastAsia="Times New Roman" w:hAnsi="Times New Roman" w:cs="Times New Roman"/>
          <w:sz w:val="24"/>
          <w:szCs w:val="24"/>
          <w:lang w:eastAsia="hu-HU"/>
        </w:rPr>
        <w:t>) A védett épületek áttervezése, felújítása során a tervek kidolgozásába műemlékvédelmi szakmérnököt kell bevonni.</w:t>
      </w:r>
    </w:p>
    <w:p w:rsidR="00C43779" w:rsidRPr="00C43779" w:rsidRDefault="00C43779" w:rsidP="00C43779">
      <w:pPr>
        <w:shd w:val="clear" w:color="auto" w:fill="FFFFFF"/>
        <w:spacing w:after="0" w:line="240" w:lineRule="auto"/>
        <w:ind w:firstLine="180"/>
        <w:jc w:val="both"/>
        <w:rPr>
          <w:rFonts w:ascii="Times New Roman" w:eastAsia="Times New Roman" w:hAnsi="Times New Roman" w:cs="Times New Roman"/>
          <w:sz w:val="24"/>
          <w:szCs w:val="24"/>
          <w:lang w:eastAsia="hu-HU"/>
        </w:rPr>
      </w:pPr>
    </w:p>
    <w:p w:rsidR="00C43779" w:rsidRDefault="00C43779" w:rsidP="00C43779">
      <w:pPr>
        <w:shd w:val="clear" w:color="auto" w:fill="FFFFFF"/>
        <w:spacing w:after="0" w:line="240" w:lineRule="auto"/>
        <w:jc w:val="center"/>
        <w:rPr>
          <w:rFonts w:ascii="Times New Roman" w:eastAsia="Times New Roman" w:hAnsi="Times New Roman" w:cs="Times New Roman"/>
          <w:b/>
          <w:bCs/>
          <w:sz w:val="24"/>
          <w:szCs w:val="24"/>
          <w:lang w:eastAsia="hu-HU"/>
        </w:rPr>
      </w:pPr>
      <w:r w:rsidRPr="00C43779">
        <w:rPr>
          <w:rFonts w:ascii="Times New Roman" w:eastAsia="Times New Roman" w:hAnsi="Times New Roman" w:cs="Times New Roman"/>
          <w:b/>
          <w:bCs/>
          <w:sz w:val="24"/>
          <w:szCs w:val="24"/>
          <w:lang w:eastAsia="hu-HU"/>
        </w:rPr>
        <w:t>Táji és természeti értékek védelme</w:t>
      </w:r>
    </w:p>
    <w:p w:rsidR="00C43779" w:rsidRPr="00C43779" w:rsidRDefault="00C43779" w:rsidP="00C43779">
      <w:pPr>
        <w:shd w:val="clear" w:color="auto" w:fill="FFFFFF"/>
        <w:spacing w:after="0" w:line="240" w:lineRule="auto"/>
        <w:jc w:val="center"/>
        <w:rPr>
          <w:rFonts w:ascii="Times New Roman" w:eastAsia="Times New Roman" w:hAnsi="Times New Roman" w:cs="Times New Roman"/>
          <w:b/>
          <w:bCs/>
          <w:sz w:val="24"/>
          <w:szCs w:val="24"/>
          <w:lang w:eastAsia="hu-HU"/>
        </w:rPr>
      </w:pPr>
    </w:p>
    <w:p w:rsidR="00C43779" w:rsidRPr="00C43779" w:rsidRDefault="00C43779" w:rsidP="00C43779">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C43779">
        <w:rPr>
          <w:rFonts w:ascii="Times New Roman" w:eastAsia="Times New Roman" w:hAnsi="Times New Roman" w:cs="Times New Roman"/>
          <w:b/>
          <w:bCs/>
          <w:sz w:val="24"/>
          <w:szCs w:val="24"/>
          <w:lang w:eastAsia="hu-HU"/>
        </w:rPr>
        <w:t>28. §</w:t>
      </w:r>
      <w:r w:rsidRPr="00C43779">
        <w:rPr>
          <w:rFonts w:ascii="Times New Roman" w:eastAsia="Times New Roman" w:hAnsi="Times New Roman" w:cs="Times New Roman"/>
          <w:sz w:val="24"/>
          <w:szCs w:val="24"/>
          <w:lang w:eastAsia="hu-HU"/>
        </w:rPr>
        <w:t> (1) A külterületen folyó gazdálkodást és építést a természet- és tájvédelem érdekeinek figyelembe vételével, azok sérelme nélkül kell végezni. A meglévő természeti értékeket – források, erdők, kialakult felszíni formák, tájjelleg – fokozott védelemben kell részesíteni.</w:t>
      </w:r>
    </w:p>
    <w:p w:rsidR="00C43779" w:rsidRPr="00C43779" w:rsidRDefault="00C43779" w:rsidP="00C43779">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C43779">
        <w:rPr>
          <w:rFonts w:ascii="Times New Roman" w:eastAsia="Times New Roman" w:hAnsi="Times New Roman" w:cs="Times New Roman"/>
          <w:sz w:val="24"/>
          <w:szCs w:val="24"/>
          <w:lang w:eastAsia="hu-HU"/>
        </w:rPr>
        <w:t>(2)</w:t>
      </w:r>
      <w:r w:rsidRPr="00C43779">
        <w:rPr>
          <w:rFonts w:ascii="Times New Roman" w:eastAsia="Times New Roman" w:hAnsi="Times New Roman" w:cs="Times New Roman"/>
          <w:sz w:val="24"/>
          <w:szCs w:val="24"/>
          <w:vertAlign w:val="superscript"/>
          <w:lang w:eastAsia="hu-HU"/>
        </w:rPr>
        <w:t>16</w:t>
      </w:r>
    </w:p>
    <w:p w:rsidR="00C43779" w:rsidRPr="00C43779" w:rsidRDefault="00C43779" w:rsidP="00C43779">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C43779">
        <w:rPr>
          <w:rFonts w:ascii="Times New Roman" w:eastAsia="Times New Roman" w:hAnsi="Times New Roman" w:cs="Times New Roman"/>
          <w:sz w:val="24"/>
          <w:szCs w:val="24"/>
          <w:lang w:eastAsia="hu-HU"/>
        </w:rPr>
        <w:t>(3) Nagybakónak területén az utak (közlekedési utak, dűlőutak) mentén fasorok telepítendők. Az ültetendő fasorok csak honos fafajtákból ültethetők.</w:t>
      </w:r>
    </w:p>
    <w:p w:rsidR="00C43779" w:rsidRPr="00C43779" w:rsidRDefault="00C43779" w:rsidP="00C43779">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C43779">
        <w:rPr>
          <w:rFonts w:ascii="Times New Roman" w:eastAsia="Times New Roman" w:hAnsi="Times New Roman" w:cs="Times New Roman"/>
          <w:sz w:val="24"/>
          <w:szCs w:val="24"/>
          <w:lang w:eastAsia="hu-HU"/>
        </w:rPr>
        <w:t>(4) Az utak melletti fasorok, rézsűk, árkok és egyéb hulladékterületek betelepítését és gondozását a tulajdonosok kötelesek elvégezni.</w:t>
      </w:r>
    </w:p>
    <w:p w:rsidR="00C43779" w:rsidRPr="00C43779" w:rsidRDefault="00C43779" w:rsidP="00C43779">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C43779">
        <w:rPr>
          <w:rFonts w:ascii="Times New Roman" w:eastAsia="Times New Roman" w:hAnsi="Times New Roman" w:cs="Times New Roman"/>
          <w:sz w:val="24"/>
          <w:szCs w:val="24"/>
          <w:lang w:eastAsia="hu-HU"/>
        </w:rPr>
        <w:t>(5) A kialakult vízmosások – rapátok – rendezése szükséges. A felhagyott egykori utak, árkok feltöltésére tájrendezési tervek készítendők.</w:t>
      </w:r>
    </w:p>
    <w:p w:rsidR="00C43779" w:rsidRDefault="00C43779" w:rsidP="00C43779">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C43779">
        <w:rPr>
          <w:rFonts w:ascii="Times New Roman" w:eastAsia="Times New Roman" w:hAnsi="Times New Roman" w:cs="Times New Roman"/>
          <w:sz w:val="24"/>
          <w:szCs w:val="24"/>
          <w:lang w:eastAsia="hu-HU"/>
        </w:rPr>
        <w:t>(6) Az új villamos energia ellátási; táv- és hírközlő vezetékek létesítése terepszint alatti elhelyezéssel engedélyezhetők.</w:t>
      </w:r>
    </w:p>
    <w:p w:rsidR="00C43779" w:rsidRDefault="00C43779" w:rsidP="00C43779">
      <w:pPr>
        <w:shd w:val="clear" w:color="auto" w:fill="FFFFFF"/>
        <w:spacing w:after="0" w:line="240" w:lineRule="auto"/>
        <w:ind w:firstLine="180"/>
        <w:jc w:val="both"/>
        <w:rPr>
          <w:rFonts w:ascii="Times New Roman" w:eastAsia="Times New Roman" w:hAnsi="Times New Roman" w:cs="Times New Roman"/>
          <w:sz w:val="24"/>
          <w:szCs w:val="24"/>
          <w:lang w:eastAsia="hu-HU"/>
        </w:rPr>
      </w:pPr>
    </w:p>
    <w:p w:rsidR="00C43779" w:rsidRPr="00C43779" w:rsidRDefault="00C43779" w:rsidP="00C43779">
      <w:pPr>
        <w:shd w:val="clear" w:color="auto" w:fill="FFFFFF"/>
        <w:spacing w:after="0" w:line="240" w:lineRule="auto"/>
        <w:ind w:firstLine="180"/>
        <w:jc w:val="both"/>
        <w:rPr>
          <w:rFonts w:ascii="Times New Roman" w:eastAsia="Times New Roman" w:hAnsi="Times New Roman" w:cs="Times New Roman"/>
          <w:sz w:val="24"/>
          <w:szCs w:val="24"/>
          <w:lang w:eastAsia="hu-HU"/>
        </w:rPr>
      </w:pPr>
    </w:p>
    <w:p w:rsidR="00C43779" w:rsidRDefault="00C43779" w:rsidP="00C43779">
      <w:pPr>
        <w:shd w:val="clear" w:color="auto" w:fill="FFFFFF"/>
        <w:spacing w:after="0" w:line="240" w:lineRule="auto"/>
        <w:jc w:val="center"/>
        <w:rPr>
          <w:rFonts w:ascii="Times New Roman" w:eastAsia="Times New Roman" w:hAnsi="Times New Roman" w:cs="Times New Roman"/>
          <w:b/>
          <w:bCs/>
          <w:sz w:val="24"/>
          <w:szCs w:val="24"/>
          <w:lang w:eastAsia="hu-HU"/>
        </w:rPr>
      </w:pPr>
      <w:r w:rsidRPr="00C43779">
        <w:rPr>
          <w:rFonts w:ascii="Times New Roman" w:eastAsia="Times New Roman" w:hAnsi="Times New Roman" w:cs="Times New Roman"/>
          <w:b/>
          <w:bCs/>
          <w:sz w:val="24"/>
          <w:szCs w:val="24"/>
          <w:lang w:eastAsia="hu-HU"/>
        </w:rPr>
        <w:t>Környezetvédelem</w:t>
      </w:r>
    </w:p>
    <w:p w:rsidR="00C43779" w:rsidRPr="00C43779" w:rsidRDefault="00C43779" w:rsidP="00C43779">
      <w:pPr>
        <w:shd w:val="clear" w:color="auto" w:fill="FFFFFF"/>
        <w:spacing w:after="0" w:line="240" w:lineRule="auto"/>
        <w:jc w:val="center"/>
        <w:rPr>
          <w:rFonts w:ascii="Times New Roman" w:eastAsia="Times New Roman" w:hAnsi="Times New Roman" w:cs="Times New Roman"/>
          <w:b/>
          <w:bCs/>
          <w:sz w:val="24"/>
          <w:szCs w:val="24"/>
          <w:lang w:eastAsia="hu-HU"/>
        </w:rPr>
      </w:pPr>
    </w:p>
    <w:p w:rsidR="00C43779" w:rsidRPr="00C43779" w:rsidRDefault="00C43779" w:rsidP="00C43779">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C43779">
        <w:rPr>
          <w:rFonts w:ascii="Times New Roman" w:eastAsia="Times New Roman" w:hAnsi="Times New Roman" w:cs="Times New Roman"/>
          <w:b/>
          <w:bCs/>
          <w:sz w:val="24"/>
          <w:szCs w:val="24"/>
          <w:lang w:eastAsia="hu-HU"/>
        </w:rPr>
        <w:t>29. §</w:t>
      </w:r>
      <w:r w:rsidRPr="00C43779">
        <w:rPr>
          <w:rFonts w:ascii="Times New Roman" w:eastAsia="Times New Roman" w:hAnsi="Times New Roman" w:cs="Times New Roman"/>
          <w:sz w:val="24"/>
          <w:szCs w:val="24"/>
          <w:lang w:eastAsia="hu-HU"/>
        </w:rPr>
        <w:t> (1) Nagybakónak területén kizárólag olyan tevékenységek folytathatók, olyan építmények építhetők, amelyek szennyezőanyag kibocsátása nem haladja meg az üdülőkörzetbe előírt kategóriák szerinti kibocsátási határértékeket.</w:t>
      </w:r>
    </w:p>
    <w:p w:rsidR="00C43779" w:rsidRPr="00C43779" w:rsidRDefault="00C43779" w:rsidP="00C43779">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C43779">
        <w:rPr>
          <w:rFonts w:ascii="Times New Roman" w:eastAsia="Times New Roman" w:hAnsi="Times New Roman" w:cs="Times New Roman"/>
          <w:sz w:val="24"/>
          <w:szCs w:val="24"/>
          <w:lang w:eastAsia="hu-HU"/>
        </w:rPr>
        <w:t>(2)</w:t>
      </w:r>
      <w:r w:rsidRPr="00C43779">
        <w:rPr>
          <w:rFonts w:ascii="Times New Roman" w:eastAsia="Times New Roman" w:hAnsi="Times New Roman" w:cs="Times New Roman"/>
          <w:sz w:val="24"/>
          <w:szCs w:val="24"/>
          <w:vertAlign w:val="superscript"/>
          <w:lang w:eastAsia="hu-HU"/>
        </w:rPr>
        <w:t>17</w:t>
      </w:r>
      <w:r w:rsidRPr="00C43779">
        <w:rPr>
          <w:rFonts w:ascii="Times New Roman" w:eastAsia="Times New Roman" w:hAnsi="Times New Roman" w:cs="Times New Roman"/>
          <w:sz w:val="24"/>
          <w:szCs w:val="24"/>
          <w:lang w:eastAsia="hu-HU"/>
        </w:rPr>
        <w:t> Veszélyes hulladék tárolása, gyűjtése, vagy feldolgozása vállalkozási tevékenységként még átmeneti jelleggel sem végezhető.</w:t>
      </w:r>
    </w:p>
    <w:p w:rsidR="00C43779" w:rsidRPr="00C43779" w:rsidRDefault="00C43779" w:rsidP="00C43779">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C43779">
        <w:rPr>
          <w:rFonts w:ascii="Times New Roman" w:eastAsia="Times New Roman" w:hAnsi="Times New Roman" w:cs="Times New Roman"/>
          <w:sz w:val="24"/>
          <w:szCs w:val="24"/>
          <w:lang w:eastAsia="hu-HU"/>
        </w:rPr>
        <w:t>(3)</w:t>
      </w:r>
      <w:r w:rsidRPr="00C43779">
        <w:rPr>
          <w:rFonts w:ascii="Times New Roman" w:eastAsia="Times New Roman" w:hAnsi="Times New Roman" w:cs="Times New Roman"/>
          <w:sz w:val="24"/>
          <w:szCs w:val="24"/>
          <w:vertAlign w:val="superscript"/>
          <w:lang w:eastAsia="hu-HU"/>
        </w:rPr>
        <w:t>18</w:t>
      </w:r>
    </w:p>
    <w:p w:rsidR="00C43779" w:rsidRPr="00C43779" w:rsidRDefault="00C43779" w:rsidP="00C43779">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C43779">
        <w:rPr>
          <w:rFonts w:ascii="Times New Roman" w:eastAsia="Times New Roman" w:hAnsi="Times New Roman" w:cs="Times New Roman"/>
          <w:sz w:val="24"/>
          <w:szCs w:val="24"/>
          <w:lang w:eastAsia="hu-HU"/>
        </w:rPr>
        <w:t xml:space="preserve">(4) Külterületen beépítésre nem szánt területen az épületekbe vezetékes vizet bekötni abban az esetben </w:t>
      </w:r>
      <w:proofErr w:type="gramStart"/>
      <w:r w:rsidRPr="00C43779">
        <w:rPr>
          <w:rFonts w:ascii="Times New Roman" w:eastAsia="Times New Roman" w:hAnsi="Times New Roman" w:cs="Times New Roman"/>
          <w:sz w:val="24"/>
          <w:szCs w:val="24"/>
          <w:lang w:eastAsia="hu-HU"/>
        </w:rPr>
        <w:t>lehet</w:t>
      </w:r>
      <w:proofErr w:type="gramEnd"/>
      <w:r w:rsidRPr="00C43779">
        <w:rPr>
          <w:rFonts w:ascii="Times New Roman" w:eastAsia="Times New Roman" w:hAnsi="Times New Roman" w:cs="Times New Roman"/>
          <w:sz w:val="24"/>
          <w:szCs w:val="24"/>
          <w:lang w:eastAsia="hu-HU"/>
        </w:rPr>
        <w:t xml:space="preserve"> ha a zárt szennyvíztároló megépült.</w:t>
      </w:r>
    </w:p>
    <w:p w:rsidR="00C43779" w:rsidRPr="00C43779" w:rsidRDefault="00C43779" w:rsidP="00C43779">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C43779">
        <w:rPr>
          <w:rFonts w:ascii="Times New Roman" w:eastAsia="Times New Roman" w:hAnsi="Times New Roman" w:cs="Times New Roman"/>
          <w:sz w:val="24"/>
          <w:szCs w:val="24"/>
          <w:lang w:eastAsia="hu-HU"/>
        </w:rPr>
        <w:t>(5) Nagybakónak igazgatási területén zaj és rezgésvédelmi szempontból az alábbi határértékeket kell betartani.</w:t>
      </w:r>
    </w:p>
    <w:p w:rsidR="00C43779" w:rsidRPr="00C43779" w:rsidRDefault="00C43779" w:rsidP="00C43779">
      <w:pPr>
        <w:shd w:val="clear" w:color="auto" w:fill="FFFFFF"/>
        <w:spacing w:after="0" w:line="240" w:lineRule="auto"/>
        <w:ind w:firstLine="180"/>
        <w:jc w:val="both"/>
        <w:rPr>
          <w:rFonts w:ascii="Times New Roman" w:eastAsia="Times New Roman" w:hAnsi="Times New Roman" w:cs="Times New Roman"/>
          <w:sz w:val="24"/>
          <w:szCs w:val="24"/>
          <w:lang w:eastAsia="hu-HU"/>
        </w:rPr>
      </w:pPr>
      <w:proofErr w:type="gramStart"/>
      <w:r w:rsidRPr="00C43779">
        <w:rPr>
          <w:rFonts w:ascii="Times New Roman" w:eastAsia="Times New Roman" w:hAnsi="Times New Roman" w:cs="Times New Roman"/>
          <w:sz w:val="24"/>
          <w:szCs w:val="24"/>
          <w:lang w:eastAsia="hu-HU"/>
        </w:rPr>
        <w:t>a</w:t>
      </w:r>
      <w:proofErr w:type="gramEnd"/>
      <w:r w:rsidRPr="00C43779">
        <w:rPr>
          <w:rFonts w:ascii="Times New Roman" w:eastAsia="Times New Roman" w:hAnsi="Times New Roman" w:cs="Times New Roman"/>
          <w:sz w:val="24"/>
          <w:szCs w:val="24"/>
          <w:lang w:eastAsia="hu-HU"/>
        </w:rPr>
        <w:t>) üzemi (kereskedelmi, egyéb szolgáltató létesítményekben a keletkező zaj megengedett egyenértékű A-hagyományos szintjei:</w:t>
      </w:r>
    </w:p>
    <w:p w:rsidR="00C43779" w:rsidRPr="00C43779" w:rsidRDefault="00C43779" w:rsidP="00C43779">
      <w:pPr>
        <w:shd w:val="clear" w:color="auto" w:fill="FFFFFF"/>
        <w:spacing w:after="0" w:line="240" w:lineRule="auto"/>
        <w:ind w:firstLine="180"/>
        <w:jc w:val="both"/>
        <w:rPr>
          <w:rFonts w:ascii="Times New Roman" w:eastAsia="Times New Roman" w:hAnsi="Times New Roman" w:cs="Times New Roman"/>
          <w:sz w:val="24"/>
          <w:szCs w:val="24"/>
          <w:lang w:eastAsia="hu-HU"/>
        </w:rPr>
      </w:pPr>
      <w:proofErr w:type="spellStart"/>
      <w:r w:rsidRPr="00C43779">
        <w:rPr>
          <w:rFonts w:ascii="Times New Roman" w:eastAsia="Times New Roman" w:hAnsi="Times New Roman" w:cs="Times New Roman"/>
          <w:sz w:val="24"/>
          <w:szCs w:val="24"/>
          <w:lang w:eastAsia="hu-HU"/>
        </w:rPr>
        <w:t>aa</w:t>
      </w:r>
      <w:proofErr w:type="spellEnd"/>
      <w:r w:rsidRPr="00C43779">
        <w:rPr>
          <w:rFonts w:ascii="Times New Roman" w:eastAsia="Times New Roman" w:hAnsi="Times New Roman" w:cs="Times New Roman"/>
          <w:sz w:val="24"/>
          <w:szCs w:val="24"/>
          <w:lang w:eastAsia="hu-HU"/>
        </w:rPr>
        <w:t>) nappal 45dB</w:t>
      </w:r>
    </w:p>
    <w:p w:rsidR="00C43779" w:rsidRPr="00C43779" w:rsidRDefault="00C43779" w:rsidP="00C43779">
      <w:pPr>
        <w:shd w:val="clear" w:color="auto" w:fill="FFFFFF"/>
        <w:spacing w:after="0" w:line="240" w:lineRule="auto"/>
        <w:ind w:firstLine="180"/>
        <w:jc w:val="both"/>
        <w:rPr>
          <w:rFonts w:ascii="Times New Roman" w:eastAsia="Times New Roman" w:hAnsi="Times New Roman" w:cs="Times New Roman"/>
          <w:sz w:val="24"/>
          <w:szCs w:val="24"/>
          <w:lang w:eastAsia="hu-HU"/>
        </w:rPr>
      </w:pPr>
      <w:proofErr w:type="gramStart"/>
      <w:r w:rsidRPr="00C43779">
        <w:rPr>
          <w:rFonts w:ascii="Times New Roman" w:eastAsia="Times New Roman" w:hAnsi="Times New Roman" w:cs="Times New Roman"/>
          <w:sz w:val="24"/>
          <w:szCs w:val="24"/>
          <w:lang w:eastAsia="hu-HU"/>
        </w:rPr>
        <w:t>ab</w:t>
      </w:r>
      <w:proofErr w:type="gramEnd"/>
      <w:r w:rsidRPr="00C43779">
        <w:rPr>
          <w:rFonts w:ascii="Times New Roman" w:eastAsia="Times New Roman" w:hAnsi="Times New Roman" w:cs="Times New Roman"/>
          <w:sz w:val="24"/>
          <w:szCs w:val="24"/>
          <w:lang w:eastAsia="hu-HU"/>
        </w:rPr>
        <w:t>) éjjel 35dB</w:t>
      </w:r>
    </w:p>
    <w:p w:rsidR="00C43779" w:rsidRPr="00C43779" w:rsidRDefault="00C43779" w:rsidP="00C43779">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C43779">
        <w:rPr>
          <w:rFonts w:ascii="Times New Roman" w:eastAsia="Times New Roman" w:hAnsi="Times New Roman" w:cs="Times New Roman"/>
          <w:sz w:val="24"/>
          <w:szCs w:val="24"/>
          <w:lang w:eastAsia="hu-HU"/>
        </w:rPr>
        <w:t>b) kulturális, szórakoztató, vendéglátó, üdülési és sportlétesítményekben további helyi hírközlési, hirdetési célokra alkalmazott berendezésekből származó zaj:</w:t>
      </w:r>
    </w:p>
    <w:p w:rsidR="00C43779" w:rsidRPr="00C43779" w:rsidRDefault="00C43779" w:rsidP="00C43779">
      <w:pPr>
        <w:shd w:val="clear" w:color="auto" w:fill="FFFFFF"/>
        <w:spacing w:after="0" w:line="240" w:lineRule="auto"/>
        <w:ind w:firstLine="180"/>
        <w:jc w:val="both"/>
        <w:rPr>
          <w:rFonts w:ascii="Times New Roman" w:eastAsia="Times New Roman" w:hAnsi="Times New Roman" w:cs="Times New Roman"/>
          <w:sz w:val="24"/>
          <w:szCs w:val="24"/>
          <w:lang w:eastAsia="hu-HU"/>
        </w:rPr>
      </w:pPr>
      <w:proofErr w:type="spellStart"/>
      <w:r w:rsidRPr="00C43779">
        <w:rPr>
          <w:rFonts w:ascii="Times New Roman" w:eastAsia="Times New Roman" w:hAnsi="Times New Roman" w:cs="Times New Roman"/>
          <w:sz w:val="24"/>
          <w:szCs w:val="24"/>
          <w:lang w:eastAsia="hu-HU"/>
        </w:rPr>
        <w:t>ba</w:t>
      </w:r>
      <w:proofErr w:type="spellEnd"/>
      <w:r w:rsidRPr="00C43779">
        <w:rPr>
          <w:rFonts w:ascii="Times New Roman" w:eastAsia="Times New Roman" w:hAnsi="Times New Roman" w:cs="Times New Roman"/>
          <w:sz w:val="24"/>
          <w:szCs w:val="24"/>
          <w:lang w:eastAsia="hu-HU"/>
        </w:rPr>
        <w:t>) nappal 55dB</w:t>
      </w:r>
    </w:p>
    <w:p w:rsidR="00C43779" w:rsidRPr="00C43779" w:rsidRDefault="00C43779" w:rsidP="00C43779">
      <w:pPr>
        <w:shd w:val="clear" w:color="auto" w:fill="FFFFFF"/>
        <w:spacing w:after="0" w:line="240" w:lineRule="auto"/>
        <w:ind w:firstLine="180"/>
        <w:jc w:val="both"/>
        <w:rPr>
          <w:rFonts w:ascii="Times New Roman" w:eastAsia="Times New Roman" w:hAnsi="Times New Roman" w:cs="Times New Roman"/>
          <w:sz w:val="24"/>
          <w:szCs w:val="24"/>
          <w:lang w:eastAsia="hu-HU"/>
        </w:rPr>
      </w:pPr>
      <w:proofErr w:type="spellStart"/>
      <w:r w:rsidRPr="00C43779">
        <w:rPr>
          <w:rFonts w:ascii="Times New Roman" w:eastAsia="Times New Roman" w:hAnsi="Times New Roman" w:cs="Times New Roman"/>
          <w:sz w:val="24"/>
          <w:szCs w:val="24"/>
          <w:lang w:eastAsia="hu-HU"/>
        </w:rPr>
        <w:t>ba</w:t>
      </w:r>
      <w:proofErr w:type="spellEnd"/>
      <w:r w:rsidRPr="00C43779">
        <w:rPr>
          <w:rFonts w:ascii="Times New Roman" w:eastAsia="Times New Roman" w:hAnsi="Times New Roman" w:cs="Times New Roman"/>
          <w:sz w:val="24"/>
          <w:szCs w:val="24"/>
          <w:lang w:eastAsia="hu-HU"/>
        </w:rPr>
        <w:t>) éjjel 45dB. Időszaki rendezvények esetén az önkormányzat – az illetékes hatóságok egyeztetésével – legfeljebb +5dB engedményt adhat.</w:t>
      </w:r>
    </w:p>
    <w:p w:rsidR="00C43779" w:rsidRPr="00C43779" w:rsidRDefault="00C43779" w:rsidP="00C43779">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C43779">
        <w:rPr>
          <w:rFonts w:ascii="Times New Roman" w:eastAsia="Times New Roman" w:hAnsi="Times New Roman" w:cs="Times New Roman"/>
          <w:sz w:val="24"/>
          <w:szCs w:val="24"/>
          <w:lang w:eastAsia="hu-HU"/>
        </w:rPr>
        <w:t>c) A közlekedésből származó zaj megengedett egyenértékű A-hangnyomás szintjei:</w:t>
      </w:r>
    </w:p>
    <w:p w:rsidR="00C43779" w:rsidRPr="00C43779" w:rsidRDefault="00C43779" w:rsidP="00C43779">
      <w:pPr>
        <w:shd w:val="clear" w:color="auto" w:fill="FFFFFF"/>
        <w:spacing w:after="0" w:line="240" w:lineRule="auto"/>
        <w:ind w:firstLine="180"/>
        <w:jc w:val="both"/>
        <w:rPr>
          <w:rFonts w:ascii="Times New Roman" w:eastAsia="Times New Roman" w:hAnsi="Times New Roman" w:cs="Times New Roman"/>
          <w:sz w:val="24"/>
          <w:szCs w:val="24"/>
          <w:lang w:eastAsia="hu-HU"/>
        </w:rPr>
      </w:pPr>
      <w:proofErr w:type="spellStart"/>
      <w:r w:rsidRPr="00C43779">
        <w:rPr>
          <w:rFonts w:ascii="Times New Roman" w:eastAsia="Times New Roman" w:hAnsi="Times New Roman" w:cs="Times New Roman"/>
          <w:sz w:val="24"/>
          <w:szCs w:val="24"/>
          <w:lang w:eastAsia="hu-HU"/>
        </w:rPr>
        <w:t>ca</w:t>
      </w:r>
      <w:proofErr w:type="spellEnd"/>
      <w:r w:rsidRPr="00C43779">
        <w:rPr>
          <w:rFonts w:ascii="Times New Roman" w:eastAsia="Times New Roman" w:hAnsi="Times New Roman" w:cs="Times New Roman"/>
          <w:sz w:val="24"/>
          <w:szCs w:val="24"/>
          <w:lang w:eastAsia="hu-HU"/>
        </w:rPr>
        <w:t>) üdülő-, lakóépületek és közintézmények közötti forgalomtól elzárt területeken, közparkokban: nappal 45dB, éjjel 35dB,</w:t>
      </w:r>
    </w:p>
    <w:p w:rsidR="00C43779" w:rsidRPr="00C43779" w:rsidRDefault="00C43779" w:rsidP="00C43779">
      <w:pPr>
        <w:shd w:val="clear" w:color="auto" w:fill="FFFFFF"/>
        <w:spacing w:after="0" w:line="240" w:lineRule="auto"/>
        <w:ind w:firstLine="180"/>
        <w:jc w:val="both"/>
        <w:rPr>
          <w:rFonts w:ascii="Times New Roman" w:eastAsia="Times New Roman" w:hAnsi="Times New Roman" w:cs="Times New Roman"/>
          <w:sz w:val="24"/>
          <w:szCs w:val="24"/>
          <w:lang w:eastAsia="hu-HU"/>
        </w:rPr>
      </w:pPr>
      <w:proofErr w:type="spellStart"/>
      <w:r w:rsidRPr="00C43779">
        <w:rPr>
          <w:rFonts w:ascii="Times New Roman" w:eastAsia="Times New Roman" w:hAnsi="Times New Roman" w:cs="Times New Roman"/>
          <w:sz w:val="24"/>
          <w:szCs w:val="24"/>
          <w:lang w:eastAsia="hu-HU"/>
        </w:rPr>
        <w:t>cb</w:t>
      </w:r>
      <w:proofErr w:type="spellEnd"/>
      <w:r w:rsidRPr="00C43779">
        <w:rPr>
          <w:rFonts w:ascii="Times New Roman" w:eastAsia="Times New Roman" w:hAnsi="Times New Roman" w:cs="Times New Roman"/>
          <w:sz w:val="24"/>
          <w:szCs w:val="24"/>
          <w:lang w:eastAsia="hu-HU"/>
        </w:rPr>
        <w:t>) lakóutcákban, átmenő forgalom nélkül: nappal 50dB, éjjel 40dB,</w:t>
      </w:r>
    </w:p>
    <w:p w:rsidR="00C43779" w:rsidRPr="00C43779" w:rsidRDefault="00C43779" w:rsidP="00C43779">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C43779">
        <w:rPr>
          <w:rFonts w:ascii="Times New Roman" w:eastAsia="Times New Roman" w:hAnsi="Times New Roman" w:cs="Times New Roman"/>
          <w:sz w:val="24"/>
          <w:szCs w:val="24"/>
          <w:lang w:eastAsia="hu-HU"/>
        </w:rPr>
        <w:t>d) gyűjtő és forgalmi utakon: nappal 55dB, éjjel 45dB.</w:t>
      </w:r>
    </w:p>
    <w:p w:rsidR="00C43779" w:rsidRPr="00C43779" w:rsidRDefault="00C43779" w:rsidP="00C43779">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C43779">
        <w:rPr>
          <w:rFonts w:ascii="Times New Roman" w:eastAsia="Times New Roman" w:hAnsi="Times New Roman" w:cs="Times New Roman"/>
          <w:sz w:val="24"/>
          <w:szCs w:val="24"/>
          <w:lang w:eastAsia="hu-HU"/>
        </w:rPr>
        <w:lastRenderedPageBreak/>
        <w:t xml:space="preserve">(6) A föld felszínén illetve a földben olyan tevékenységek folytathatók illetve csak olyan anyagok helyezhetők el, amelyek a föld minőségét és </w:t>
      </w:r>
      <w:proofErr w:type="spellStart"/>
      <w:r w:rsidRPr="00C43779">
        <w:rPr>
          <w:rFonts w:ascii="Times New Roman" w:eastAsia="Times New Roman" w:hAnsi="Times New Roman" w:cs="Times New Roman"/>
          <w:sz w:val="24"/>
          <w:szCs w:val="24"/>
          <w:lang w:eastAsia="hu-HU"/>
        </w:rPr>
        <w:t>folyamait</w:t>
      </w:r>
      <w:proofErr w:type="spellEnd"/>
      <w:r w:rsidRPr="00C43779">
        <w:rPr>
          <w:rFonts w:ascii="Times New Roman" w:eastAsia="Times New Roman" w:hAnsi="Times New Roman" w:cs="Times New Roman"/>
          <w:sz w:val="24"/>
          <w:szCs w:val="24"/>
          <w:lang w:eastAsia="hu-HU"/>
        </w:rPr>
        <w:t>, a környezeti elemeket nem szennyezik, nem károsítják.</w:t>
      </w:r>
    </w:p>
    <w:p w:rsidR="00C43779" w:rsidRPr="00C43779" w:rsidRDefault="00C43779" w:rsidP="00C43779">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C43779">
        <w:rPr>
          <w:rFonts w:ascii="Times New Roman" w:eastAsia="Times New Roman" w:hAnsi="Times New Roman" w:cs="Times New Roman"/>
          <w:sz w:val="24"/>
          <w:szCs w:val="24"/>
          <w:lang w:eastAsia="hu-HU"/>
        </w:rPr>
        <w:t>(7) Az erózióveszélyes területeken az eróziót megakadályozó talajművelési eljárások illetve növénytelepítési módok alkalmazandók.</w:t>
      </w:r>
    </w:p>
    <w:p w:rsidR="00C43779" w:rsidRPr="00C43779" w:rsidRDefault="00C43779" w:rsidP="00C43779">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C43779">
        <w:rPr>
          <w:rFonts w:ascii="Times New Roman" w:eastAsia="Times New Roman" w:hAnsi="Times New Roman" w:cs="Times New Roman"/>
          <w:sz w:val="24"/>
          <w:szCs w:val="24"/>
          <w:lang w:eastAsia="hu-HU"/>
        </w:rPr>
        <w:t xml:space="preserve">(8) A termőföldön létesítendő építményeket </w:t>
      </w:r>
      <w:proofErr w:type="gramStart"/>
      <w:r w:rsidRPr="00C43779">
        <w:rPr>
          <w:rFonts w:ascii="Times New Roman" w:eastAsia="Times New Roman" w:hAnsi="Times New Roman" w:cs="Times New Roman"/>
          <w:sz w:val="24"/>
          <w:szCs w:val="24"/>
          <w:lang w:eastAsia="hu-HU"/>
        </w:rPr>
        <w:t>( beruházásokat</w:t>
      </w:r>
      <w:proofErr w:type="gramEnd"/>
      <w:r w:rsidRPr="00C43779">
        <w:rPr>
          <w:rFonts w:ascii="Times New Roman" w:eastAsia="Times New Roman" w:hAnsi="Times New Roman" w:cs="Times New Roman"/>
          <w:sz w:val="24"/>
          <w:szCs w:val="24"/>
          <w:lang w:eastAsia="hu-HU"/>
        </w:rPr>
        <w:t>) úgy kell megtervezni és megépíteni, hogy azok a talajvédő gazdálkodás feltételeit ne akadályozzák.</w:t>
      </w:r>
    </w:p>
    <w:p w:rsidR="00C43779" w:rsidRPr="00C43779" w:rsidRDefault="00C43779" w:rsidP="00C43779">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C43779">
        <w:rPr>
          <w:rFonts w:ascii="Times New Roman" w:eastAsia="Times New Roman" w:hAnsi="Times New Roman" w:cs="Times New Roman"/>
          <w:sz w:val="24"/>
          <w:szCs w:val="24"/>
          <w:lang w:eastAsia="hu-HU"/>
        </w:rPr>
        <w:t xml:space="preserve">(9) A felszíni és felszín alatti vizek védelem érdekében tilos a szennyvizet árkokba illetve a </w:t>
      </w:r>
      <w:proofErr w:type="spellStart"/>
      <w:r w:rsidRPr="00C43779">
        <w:rPr>
          <w:rFonts w:ascii="Times New Roman" w:eastAsia="Times New Roman" w:hAnsi="Times New Roman" w:cs="Times New Roman"/>
          <w:sz w:val="24"/>
          <w:szCs w:val="24"/>
          <w:lang w:eastAsia="hu-HU"/>
        </w:rPr>
        <w:t>Bakónaki</w:t>
      </w:r>
      <w:proofErr w:type="spellEnd"/>
      <w:r w:rsidRPr="00C43779">
        <w:rPr>
          <w:rFonts w:ascii="Times New Roman" w:eastAsia="Times New Roman" w:hAnsi="Times New Roman" w:cs="Times New Roman"/>
          <w:sz w:val="24"/>
          <w:szCs w:val="24"/>
          <w:lang w:eastAsia="hu-HU"/>
        </w:rPr>
        <w:t xml:space="preserve"> patakba bevezetni.</w:t>
      </w:r>
    </w:p>
    <w:p w:rsidR="00C43779" w:rsidRPr="00C43779" w:rsidRDefault="00C43779" w:rsidP="00C43779">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C43779">
        <w:rPr>
          <w:rFonts w:ascii="Times New Roman" w:eastAsia="Times New Roman" w:hAnsi="Times New Roman" w:cs="Times New Roman"/>
          <w:sz w:val="24"/>
          <w:szCs w:val="24"/>
          <w:lang w:eastAsia="hu-HU"/>
        </w:rPr>
        <w:t xml:space="preserve">(10) A szilárd hulladékot szervezett gyűjtés keretében térségi hulladéklerakóba kell szállítani és a település több, kisebb alkalmi, </w:t>
      </w:r>
      <w:proofErr w:type="gramStart"/>
      <w:r w:rsidRPr="00C43779">
        <w:rPr>
          <w:rFonts w:ascii="Times New Roman" w:eastAsia="Times New Roman" w:hAnsi="Times New Roman" w:cs="Times New Roman"/>
          <w:sz w:val="24"/>
          <w:szCs w:val="24"/>
          <w:lang w:eastAsia="hu-HU"/>
        </w:rPr>
        <w:t>illegális ,</w:t>
      </w:r>
      <w:proofErr w:type="gramEnd"/>
      <w:r w:rsidRPr="00C43779">
        <w:rPr>
          <w:rFonts w:ascii="Times New Roman" w:eastAsia="Times New Roman" w:hAnsi="Times New Roman" w:cs="Times New Roman"/>
          <w:sz w:val="24"/>
          <w:szCs w:val="24"/>
          <w:lang w:eastAsia="hu-HU"/>
        </w:rPr>
        <w:t>,szemétlerakóját” fel kell számolni.</w:t>
      </w:r>
    </w:p>
    <w:p w:rsidR="00C43779" w:rsidRPr="00C43779" w:rsidRDefault="00C43779" w:rsidP="00C43779">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C43779">
        <w:rPr>
          <w:rFonts w:ascii="Times New Roman" w:eastAsia="Times New Roman" w:hAnsi="Times New Roman" w:cs="Times New Roman"/>
          <w:sz w:val="24"/>
          <w:szCs w:val="24"/>
          <w:lang w:eastAsia="hu-HU"/>
        </w:rPr>
        <w:t xml:space="preserve">(11) A hulladékot a szennyvízhez hasonlóan tilos árkokba, patakmederbe, horhosokba, </w:t>
      </w:r>
      <w:proofErr w:type="gramStart"/>
      <w:r w:rsidRPr="00C43779">
        <w:rPr>
          <w:rFonts w:ascii="Times New Roman" w:eastAsia="Times New Roman" w:hAnsi="Times New Roman" w:cs="Times New Roman"/>
          <w:sz w:val="24"/>
          <w:szCs w:val="24"/>
          <w:lang w:eastAsia="hu-HU"/>
        </w:rPr>
        <w:t>erdőszélre</w:t>
      </w:r>
      <w:proofErr w:type="gramEnd"/>
      <w:r w:rsidRPr="00C43779">
        <w:rPr>
          <w:rFonts w:ascii="Times New Roman" w:eastAsia="Times New Roman" w:hAnsi="Times New Roman" w:cs="Times New Roman"/>
          <w:sz w:val="24"/>
          <w:szCs w:val="24"/>
          <w:lang w:eastAsia="hu-HU"/>
        </w:rPr>
        <w:t xml:space="preserve"> azaz természeti környezetben lerakni, elhelyezni.</w:t>
      </w:r>
    </w:p>
    <w:p w:rsidR="00C43779" w:rsidRPr="00C43779" w:rsidRDefault="00C43779" w:rsidP="00C43779">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C43779">
        <w:rPr>
          <w:rFonts w:ascii="Times New Roman" w:eastAsia="Times New Roman" w:hAnsi="Times New Roman" w:cs="Times New Roman"/>
          <w:sz w:val="24"/>
          <w:szCs w:val="24"/>
          <w:lang w:eastAsia="hu-HU"/>
        </w:rPr>
        <w:t>(12) Nagybakónak területén az ingatlanok tulajdonosai, bérlői kötelesek a tulajdonukban, bérletükben lévő ingatlanokat a parlagfűtől folyamatosan mentesíteni.</w:t>
      </w:r>
    </w:p>
    <w:p w:rsidR="00C43779" w:rsidRPr="00C43779" w:rsidRDefault="00C43779" w:rsidP="00C43779">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C43779">
        <w:rPr>
          <w:rFonts w:ascii="Times New Roman" w:eastAsia="Times New Roman" w:hAnsi="Times New Roman" w:cs="Times New Roman"/>
          <w:sz w:val="24"/>
          <w:szCs w:val="24"/>
          <w:lang w:eastAsia="hu-HU"/>
        </w:rPr>
        <w:t>(13)</w:t>
      </w:r>
      <w:r w:rsidRPr="00C43779">
        <w:rPr>
          <w:rFonts w:ascii="Times New Roman" w:eastAsia="Times New Roman" w:hAnsi="Times New Roman" w:cs="Times New Roman"/>
          <w:sz w:val="24"/>
          <w:szCs w:val="24"/>
          <w:vertAlign w:val="superscript"/>
          <w:lang w:eastAsia="hu-HU"/>
        </w:rPr>
        <w:t>19</w:t>
      </w:r>
    </w:p>
    <w:p w:rsidR="00C43779" w:rsidRDefault="00C43779" w:rsidP="00C43779">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C43779">
        <w:rPr>
          <w:rFonts w:ascii="Times New Roman" w:eastAsia="Times New Roman" w:hAnsi="Times New Roman" w:cs="Times New Roman"/>
          <w:sz w:val="24"/>
          <w:szCs w:val="24"/>
          <w:lang w:eastAsia="hu-HU"/>
        </w:rPr>
        <w:t>(14) Épületek – építmények – felszíni és felszín alatti nyomvonalas létesítmények termőföldön történő elhelyezése során az érintett területről talajtani szakvéleményre alapozott humuszmentési – rekultivációs tervet kell készíteni, amellyel gondoskodni kell a humuszos termőréteg megmentéséről és a talaj eredeti rétegződésének megfelelő visszatöltéséről.</w:t>
      </w:r>
    </w:p>
    <w:p w:rsidR="00C43779" w:rsidRPr="00C43779" w:rsidRDefault="00C43779" w:rsidP="00C43779">
      <w:pPr>
        <w:shd w:val="clear" w:color="auto" w:fill="FFFFFF"/>
        <w:spacing w:after="0" w:line="240" w:lineRule="auto"/>
        <w:ind w:firstLine="180"/>
        <w:jc w:val="both"/>
        <w:rPr>
          <w:rFonts w:ascii="Times New Roman" w:eastAsia="Times New Roman" w:hAnsi="Times New Roman" w:cs="Times New Roman"/>
          <w:sz w:val="24"/>
          <w:szCs w:val="24"/>
          <w:lang w:eastAsia="hu-HU"/>
        </w:rPr>
      </w:pPr>
    </w:p>
    <w:p w:rsidR="00C43779" w:rsidRPr="00C43779" w:rsidRDefault="00C43779" w:rsidP="00C43779">
      <w:pPr>
        <w:shd w:val="clear" w:color="auto" w:fill="FFFFFF"/>
        <w:spacing w:after="0" w:line="240" w:lineRule="auto"/>
        <w:jc w:val="center"/>
        <w:rPr>
          <w:rFonts w:ascii="Times New Roman" w:eastAsia="Times New Roman" w:hAnsi="Times New Roman" w:cs="Times New Roman"/>
          <w:b/>
          <w:bCs/>
          <w:sz w:val="24"/>
          <w:szCs w:val="24"/>
          <w:lang w:eastAsia="hu-HU"/>
        </w:rPr>
      </w:pPr>
      <w:r w:rsidRPr="00C43779">
        <w:rPr>
          <w:rFonts w:ascii="Times New Roman" w:eastAsia="Times New Roman" w:hAnsi="Times New Roman" w:cs="Times New Roman"/>
          <w:b/>
          <w:bCs/>
          <w:sz w:val="24"/>
          <w:szCs w:val="24"/>
          <w:lang w:eastAsia="hu-HU"/>
        </w:rPr>
        <w:t>Régészet</w:t>
      </w:r>
    </w:p>
    <w:p w:rsidR="00C43779" w:rsidRPr="00C43779" w:rsidRDefault="00C43779" w:rsidP="00C43779">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C43779">
        <w:rPr>
          <w:rFonts w:ascii="Times New Roman" w:eastAsia="Times New Roman" w:hAnsi="Times New Roman" w:cs="Times New Roman"/>
          <w:b/>
          <w:bCs/>
          <w:sz w:val="24"/>
          <w:szCs w:val="24"/>
          <w:lang w:eastAsia="hu-HU"/>
        </w:rPr>
        <w:t>30. §</w:t>
      </w:r>
      <w:r w:rsidRPr="00C43779">
        <w:rPr>
          <w:rFonts w:ascii="Times New Roman" w:eastAsia="Times New Roman" w:hAnsi="Times New Roman" w:cs="Times New Roman"/>
          <w:sz w:val="24"/>
          <w:szCs w:val="24"/>
          <w:lang w:eastAsia="hu-HU"/>
        </w:rPr>
        <w:t> (1)</w:t>
      </w:r>
      <w:r w:rsidRPr="00C43779">
        <w:rPr>
          <w:rFonts w:ascii="Times New Roman" w:eastAsia="Times New Roman" w:hAnsi="Times New Roman" w:cs="Times New Roman"/>
          <w:sz w:val="24"/>
          <w:szCs w:val="24"/>
          <w:vertAlign w:val="superscript"/>
          <w:lang w:eastAsia="hu-HU"/>
        </w:rPr>
        <w:t>20</w:t>
      </w:r>
    </w:p>
    <w:p w:rsidR="00C43779" w:rsidRPr="00C43779" w:rsidRDefault="00C43779" w:rsidP="00C43779">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C43779">
        <w:rPr>
          <w:rFonts w:ascii="Times New Roman" w:eastAsia="Times New Roman" w:hAnsi="Times New Roman" w:cs="Times New Roman"/>
          <w:sz w:val="24"/>
          <w:szCs w:val="24"/>
          <w:lang w:eastAsia="hu-HU"/>
        </w:rPr>
        <w:t>(2)</w:t>
      </w:r>
      <w:r w:rsidRPr="00C43779">
        <w:rPr>
          <w:rFonts w:ascii="Times New Roman" w:eastAsia="Times New Roman" w:hAnsi="Times New Roman" w:cs="Times New Roman"/>
          <w:sz w:val="24"/>
          <w:szCs w:val="24"/>
          <w:vertAlign w:val="superscript"/>
          <w:lang w:eastAsia="hu-HU"/>
        </w:rPr>
        <w:t>21</w:t>
      </w:r>
    </w:p>
    <w:p w:rsidR="00C43779" w:rsidRDefault="00C43779" w:rsidP="00C43779">
      <w:pPr>
        <w:shd w:val="clear" w:color="auto" w:fill="FFFFFF"/>
        <w:spacing w:after="0" w:line="240" w:lineRule="auto"/>
        <w:jc w:val="center"/>
        <w:rPr>
          <w:rFonts w:ascii="Times New Roman" w:eastAsia="Times New Roman" w:hAnsi="Times New Roman" w:cs="Times New Roman"/>
          <w:i/>
          <w:iCs/>
          <w:sz w:val="24"/>
          <w:szCs w:val="24"/>
          <w:lang w:eastAsia="hu-HU"/>
        </w:rPr>
      </w:pPr>
      <w:r w:rsidRPr="00C43779">
        <w:rPr>
          <w:rFonts w:ascii="Times New Roman" w:eastAsia="Times New Roman" w:hAnsi="Times New Roman" w:cs="Times New Roman"/>
          <w:i/>
          <w:iCs/>
          <w:sz w:val="24"/>
          <w:szCs w:val="24"/>
          <w:lang w:eastAsia="hu-HU"/>
        </w:rPr>
        <w:t>IV. Fejezet</w:t>
      </w:r>
    </w:p>
    <w:p w:rsidR="00C43779" w:rsidRPr="00C43779" w:rsidRDefault="00C43779" w:rsidP="00C43779">
      <w:pPr>
        <w:shd w:val="clear" w:color="auto" w:fill="FFFFFF"/>
        <w:spacing w:after="0" w:line="240" w:lineRule="auto"/>
        <w:jc w:val="center"/>
        <w:rPr>
          <w:rFonts w:ascii="Times New Roman" w:eastAsia="Times New Roman" w:hAnsi="Times New Roman" w:cs="Times New Roman"/>
          <w:i/>
          <w:iCs/>
          <w:sz w:val="24"/>
          <w:szCs w:val="24"/>
          <w:lang w:eastAsia="hu-HU"/>
        </w:rPr>
      </w:pPr>
    </w:p>
    <w:p w:rsidR="00C43779" w:rsidRDefault="00C43779" w:rsidP="00C43779">
      <w:pPr>
        <w:shd w:val="clear" w:color="auto" w:fill="FFFFFF"/>
        <w:spacing w:after="0" w:line="240" w:lineRule="auto"/>
        <w:jc w:val="center"/>
        <w:rPr>
          <w:rFonts w:ascii="Times New Roman" w:eastAsia="Times New Roman" w:hAnsi="Times New Roman" w:cs="Times New Roman"/>
          <w:i/>
          <w:iCs/>
          <w:sz w:val="24"/>
          <w:szCs w:val="24"/>
          <w:lang w:eastAsia="hu-HU"/>
        </w:rPr>
      </w:pPr>
      <w:r w:rsidRPr="00C43779">
        <w:rPr>
          <w:rFonts w:ascii="Times New Roman" w:eastAsia="Times New Roman" w:hAnsi="Times New Roman" w:cs="Times New Roman"/>
          <w:i/>
          <w:iCs/>
          <w:sz w:val="24"/>
          <w:szCs w:val="24"/>
          <w:lang w:eastAsia="hu-HU"/>
        </w:rPr>
        <w:t>Egyéb rendelkezések</w:t>
      </w:r>
    </w:p>
    <w:p w:rsidR="00C43779" w:rsidRDefault="00C43779" w:rsidP="00C43779">
      <w:pPr>
        <w:shd w:val="clear" w:color="auto" w:fill="FFFFFF"/>
        <w:spacing w:after="0" w:line="240" w:lineRule="auto"/>
        <w:jc w:val="center"/>
        <w:rPr>
          <w:rFonts w:ascii="Times New Roman" w:eastAsia="Times New Roman" w:hAnsi="Times New Roman" w:cs="Times New Roman"/>
          <w:i/>
          <w:iCs/>
          <w:sz w:val="24"/>
          <w:szCs w:val="24"/>
          <w:lang w:eastAsia="hu-HU"/>
        </w:rPr>
      </w:pPr>
    </w:p>
    <w:p w:rsidR="00C43779" w:rsidRPr="00C43779" w:rsidRDefault="00C43779" w:rsidP="00C43779">
      <w:pPr>
        <w:shd w:val="clear" w:color="auto" w:fill="FFFFFF"/>
        <w:spacing w:after="0" w:line="240" w:lineRule="auto"/>
        <w:jc w:val="center"/>
        <w:rPr>
          <w:rFonts w:ascii="Times New Roman" w:eastAsia="Times New Roman" w:hAnsi="Times New Roman" w:cs="Times New Roman"/>
          <w:i/>
          <w:iCs/>
          <w:sz w:val="24"/>
          <w:szCs w:val="24"/>
          <w:lang w:eastAsia="hu-HU"/>
        </w:rPr>
      </w:pPr>
    </w:p>
    <w:p w:rsidR="00C43779" w:rsidRPr="00C43779" w:rsidRDefault="00C43779" w:rsidP="00C43779">
      <w:pPr>
        <w:shd w:val="clear" w:color="auto" w:fill="FFFFFF"/>
        <w:spacing w:after="0" w:line="240" w:lineRule="auto"/>
        <w:jc w:val="center"/>
        <w:rPr>
          <w:rFonts w:ascii="Times New Roman" w:eastAsia="Times New Roman" w:hAnsi="Times New Roman" w:cs="Times New Roman"/>
          <w:b/>
          <w:bCs/>
          <w:sz w:val="24"/>
          <w:szCs w:val="24"/>
          <w:lang w:eastAsia="hu-HU"/>
        </w:rPr>
      </w:pPr>
      <w:r w:rsidRPr="00C43779">
        <w:rPr>
          <w:rFonts w:ascii="Times New Roman" w:eastAsia="Times New Roman" w:hAnsi="Times New Roman" w:cs="Times New Roman"/>
          <w:b/>
          <w:bCs/>
          <w:sz w:val="24"/>
          <w:szCs w:val="24"/>
          <w:lang w:eastAsia="hu-HU"/>
        </w:rPr>
        <w:t>Sajátos jogintézmények</w:t>
      </w:r>
    </w:p>
    <w:p w:rsidR="00C43779" w:rsidRPr="00C43779" w:rsidRDefault="00C43779" w:rsidP="00C43779">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C43779">
        <w:rPr>
          <w:rFonts w:ascii="Times New Roman" w:eastAsia="Times New Roman" w:hAnsi="Times New Roman" w:cs="Times New Roman"/>
          <w:b/>
          <w:bCs/>
          <w:sz w:val="24"/>
          <w:szCs w:val="24"/>
          <w:lang w:eastAsia="hu-HU"/>
        </w:rPr>
        <w:t>31. §</w:t>
      </w:r>
      <w:r w:rsidRPr="00C43779">
        <w:rPr>
          <w:rFonts w:ascii="Times New Roman" w:eastAsia="Times New Roman" w:hAnsi="Times New Roman" w:cs="Times New Roman"/>
          <w:sz w:val="24"/>
          <w:szCs w:val="24"/>
          <w:lang w:eastAsia="hu-HU"/>
        </w:rPr>
        <w:t> (1) A település területének rendezése során a beültetési kötelezettség sajátos jogintézménye alkalmazandó. A Szabályozási Terven beültetési kötelezettséggel és a telepítendő fasorokkal jelölt területeken többszintes növényzet telepítendő.</w:t>
      </w:r>
    </w:p>
    <w:p w:rsidR="00C43779" w:rsidRPr="00C43779" w:rsidRDefault="00C43779" w:rsidP="00C43779">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C43779">
        <w:rPr>
          <w:rFonts w:ascii="Times New Roman" w:eastAsia="Times New Roman" w:hAnsi="Times New Roman" w:cs="Times New Roman"/>
          <w:b/>
          <w:bCs/>
          <w:sz w:val="24"/>
          <w:szCs w:val="24"/>
          <w:lang w:eastAsia="hu-HU"/>
        </w:rPr>
        <w:t>31/A. §</w:t>
      </w:r>
      <w:r w:rsidRPr="00C43779">
        <w:rPr>
          <w:rFonts w:ascii="Times New Roman" w:eastAsia="Times New Roman" w:hAnsi="Times New Roman" w:cs="Times New Roman"/>
          <w:b/>
          <w:bCs/>
          <w:sz w:val="24"/>
          <w:szCs w:val="24"/>
          <w:vertAlign w:val="superscript"/>
          <w:lang w:eastAsia="hu-HU"/>
        </w:rPr>
        <w:t>2223</w:t>
      </w:r>
      <w:r w:rsidRPr="00C43779">
        <w:rPr>
          <w:rFonts w:ascii="Times New Roman" w:eastAsia="Times New Roman" w:hAnsi="Times New Roman" w:cs="Times New Roman"/>
          <w:b/>
          <w:bCs/>
          <w:sz w:val="24"/>
          <w:szCs w:val="24"/>
          <w:lang w:eastAsia="hu-HU"/>
        </w:rPr>
        <w:t> </w:t>
      </w:r>
      <w:r w:rsidRPr="00C43779">
        <w:rPr>
          <w:rFonts w:ascii="Times New Roman" w:eastAsia="Times New Roman" w:hAnsi="Times New Roman" w:cs="Times New Roman"/>
          <w:sz w:val="24"/>
          <w:szCs w:val="24"/>
          <w:lang w:eastAsia="hu-HU"/>
        </w:rPr>
        <w:t>(1)</w:t>
      </w:r>
    </w:p>
    <w:p w:rsidR="00C43779" w:rsidRPr="00C43779" w:rsidRDefault="00C43779" w:rsidP="00C43779">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C43779">
        <w:rPr>
          <w:rFonts w:ascii="Times New Roman" w:eastAsia="Times New Roman" w:hAnsi="Times New Roman" w:cs="Times New Roman"/>
          <w:sz w:val="24"/>
          <w:szCs w:val="24"/>
          <w:lang w:eastAsia="hu-HU"/>
        </w:rPr>
        <w:t>(2)</w:t>
      </w:r>
    </w:p>
    <w:p w:rsidR="00C43779" w:rsidRDefault="00C43779" w:rsidP="00C43779">
      <w:pPr>
        <w:shd w:val="clear" w:color="auto" w:fill="FFFFFF"/>
        <w:spacing w:after="0" w:line="240" w:lineRule="auto"/>
        <w:jc w:val="center"/>
        <w:rPr>
          <w:rFonts w:ascii="Times New Roman" w:eastAsia="Times New Roman" w:hAnsi="Times New Roman" w:cs="Times New Roman"/>
          <w:b/>
          <w:bCs/>
          <w:sz w:val="24"/>
          <w:szCs w:val="24"/>
          <w:lang w:eastAsia="hu-HU"/>
        </w:rPr>
      </w:pPr>
      <w:r w:rsidRPr="00C43779">
        <w:rPr>
          <w:rFonts w:ascii="Times New Roman" w:eastAsia="Times New Roman" w:hAnsi="Times New Roman" w:cs="Times New Roman"/>
          <w:b/>
          <w:bCs/>
          <w:sz w:val="24"/>
          <w:szCs w:val="24"/>
          <w:lang w:eastAsia="hu-HU"/>
        </w:rPr>
        <w:t>Záró rendelkezések</w:t>
      </w:r>
    </w:p>
    <w:p w:rsidR="00C43779" w:rsidRPr="00C43779" w:rsidRDefault="00C43779" w:rsidP="00C43779">
      <w:pPr>
        <w:shd w:val="clear" w:color="auto" w:fill="FFFFFF"/>
        <w:spacing w:after="0" w:line="240" w:lineRule="auto"/>
        <w:jc w:val="center"/>
        <w:rPr>
          <w:rFonts w:ascii="Times New Roman" w:eastAsia="Times New Roman" w:hAnsi="Times New Roman" w:cs="Times New Roman"/>
          <w:b/>
          <w:bCs/>
          <w:sz w:val="24"/>
          <w:szCs w:val="24"/>
          <w:lang w:eastAsia="hu-HU"/>
        </w:rPr>
      </w:pPr>
      <w:bookmarkStart w:id="0" w:name="_GoBack"/>
      <w:bookmarkEnd w:id="0"/>
    </w:p>
    <w:p w:rsidR="00C43779" w:rsidRPr="00C43779" w:rsidRDefault="00C43779" w:rsidP="00C43779">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C43779">
        <w:rPr>
          <w:rFonts w:ascii="Times New Roman" w:eastAsia="Times New Roman" w:hAnsi="Times New Roman" w:cs="Times New Roman"/>
          <w:b/>
          <w:bCs/>
          <w:sz w:val="24"/>
          <w:szCs w:val="24"/>
          <w:lang w:eastAsia="hu-HU"/>
        </w:rPr>
        <w:t>32. §</w:t>
      </w:r>
      <w:r w:rsidRPr="00C43779">
        <w:rPr>
          <w:rFonts w:ascii="Times New Roman" w:eastAsia="Times New Roman" w:hAnsi="Times New Roman" w:cs="Times New Roman"/>
          <w:sz w:val="24"/>
          <w:szCs w:val="24"/>
          <w:lang w:eastAsia="hu-HU"/>
        </w:rPr>
        <w:t> (1) E rendelet 2003.12.01 –én lép hatályba.</w:t>
      </w:r>
    </w:p>
    <w:p w:rsidR="00C43779" w:rsidRPr="00C43779" w:rsidRDefault="00C43779" w:rsidP="00C43779">
      <w:pPr>
        <w:shd w:val="clear" w:color="auto" w:fill="FFFFFF"/>
        <w:spacing w:after="0" w:line="240" w:lineRule="auto"/>
        <w:ind w:firstLine="180"/>
        <w:jc w:val="both"/>
        <w:rPr>
          <w:rFonts w:ascii="Times New Roman" w:eastAsia="Times New Roman" w:hAnsi="Times New Roman" w:cs="Times New Roman"/>
          <w:sz w:val="24"/>
          <w:szCs w:val="24"/>
          <w:lang w:eastAsia="hu-HU"/>
        </w:rPr>
      </w:pPr>
      <w:r w:rsidRPr="00C43779">
        <w:rPr>
          <w:rFonts w:ascii="Times New Roman" w:eastAsia="Times New Roman" w:hAnsi="Times New Roman" w:cs="Times New Roman"/>
          <w:sz w:val="24"/>
          <w:szCs w:val="24"/>
          <w:lang w:eastAsia="hu-HU"/>
        </w:rPr>
        <w:t>(2) Jelen rendelet rendelkezéseit a hatályba lépést követően indított ügyekben kell alkalmazni.</w:t>
      </w:r>
    </w:p>
    <w:p w:rsidR="00C43779" w:rsidRPr="00E21433" w:rsidRDefault="00C43779" w:rsidP="00C43779">
      <w:pPr>
        <w:spacing w:after="0"/>
        <w:rPr>
          <w:rFonts w:ascii="Times New Roman" w:hAnsi="Times New Roman" w:cs="Times New Roman"/>
          <w:sz w:val="18"/>
          <w:szCs w:val="18"/>
        </w:rPr>
      </w:pPr>
      <w:hyperlink r:id="rId18" w:tgtFrame="_blank" w:history="1">
        <w:r w:rsidRPr="00C43779">
          <w:rPr>
            <w:rFonts w:ascii="Arial" w:eastAsia="Times New Roman" w:hAnsi="Arial" w:cs="Arial"/>
            <w:i/>
            <w:iCs/>
            <w:color w:val="5D89B8"/>
            <w:sz w:val="36"/>
            <w:szCs w:val="36"/>
            <w:lang w:eastAsia="hu-HU"/>
          </w:rPr>
          <w:br/>
        </w:r>
      </w:hyperlink>
    </w:p>
    <w:sectPr w:rsidR="00C43779" w:rsidRPr="00E21433" w:rsidSect="00E214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821"/>
    <w:rsid w:val="0008332C"/>
    <w:rsid w:val="001C4C85"/>
    <w:rsid w:val="003A1068"/>
    <w:rsid w:val="004B0821"/>
    <w:rsid w:val="00574DCD"/>
    <w:rsid w:val="005B1653"/>
    <w:rsid w:val="00825C64"/>
    <w:rsid w:val="008A39D0"/>
    <w:rsid w:val="00AE7CCD"/>
    <w:rsid w:val="00BF243C"/>
    <w:rsid w:val="00C0337F"/>
    <w:rsid w:val="00C43779"/>
    <w:rsid w:val="00D66065"/>
    <w:rsid w:val="00D82E4B"/>
    <w:rsid w:val="00DB118E"/>
    <w:rsid w:val="00E21433"/>
    <w:rsid w:val="00F86172"/>
    <w:rsid w:val="00FE53D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54338"/>
  <w15:chartTrackingRefBased/>
  <w15:docId w15:val="{85F61D99-7DDF-4977-A47E-57786A879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semiHidden/>
    <w:unhideWhenUsed/>
    <w:rsid w:val="00C0337F"/>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jel">
    <w:name w:val="jel"/>
    <w:basedOn w:val="Bekezdsalapbettpusa"/>
    <w:rsid w:val="00C0337F"/>
  </w:style>
  <w:style w:type="character" w:customStyle="1" w:styleId="szakasz-jel">
    <w:name w:val="szakasz-jel"/>
    <w:basedOn w:val="Bekezdsalapbettpusa"/>
    <w:rsid w:val="00C0337F"/>
  </w:style>
  <w:style w:type="character" w:styleId="Hiperhivatkozs">
    <w:name w:val="Hyperlink"/>
    <w:basedOn w:val="Bekezdsalapbettpusa"/>
    <w:uiPriority w:val="99"/>
    <w:semiHidden/>
    <w:unhideWhenUsed/>
    <w:rsid w:val="00C0337F"/>
    <w:rPr>
      <w:color w:val="0000FF"/>
      <w:u w:val="single"/>
    </w:rPr>
  </w:style>
  <w:style w:type="paragraph" w:customStyle="1" w:styleId="ac">
    <w:name w:val="ac"/>
    <w:basedOn w:val="Norml"/>
    <w:rsid w:val="001C4C85"/>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al">
    <w:name w:val="al"/>
    <w:basedOn w:val="Norml"/>
    <w:rsid w:val="001C4C85"/>
    <w:pPr>
      <w:spacing w:before="100" w:beforeAutospacing="1" w:after="100" w:afterAutospacing="1" w:line="240" w:lineRule="auto"/>
    </w:pPr>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25564">
      <w:bodyDiv w:val="1"/>
      <w:marLeft w:val="0"/>
      <w:marRight w:val="0"/>
      <w:marTop w:val="0"/>
      <w:marBottom w:val="0"/>
      <w:divBdr>
        <w:top w:val="none" w:sz="0" w:space="0" w:color="auto"/>
        <w:left w:val="none" w:sz="0" w:space="0" w:color="auto"/>
        <w:bottom w:val="none" w:sz="0" w:space="0" w:color="auto"/>
        <w:right w:val="none" w:sz="0" w:space="0" w:color="auto"/>
      </w:divBdr>
    </w:div>
    <w:div w:id="89588687">
      <w:bodyDiv w:val="1"/>
      <w:marLeft w:val="0"/>
      <w:marRight w:val="0"/>
      <w:marTop w:val="0"/>
      <w:marBottom w:val="0"/>
      <w:divBdr>
        <w:top w:val="none" w:sz="0" w:space="0" w:color="auto"/>
        <w:left w:val="none" w:sz="0" w:space="0" w:color="auto"/>
        <w:bottom w:val="none" w:sz="0" w:space="0" w:color="auto"/>
        <w:right w:val="none" w:sz="0" w:space="0" w:color="auto"/>
      </w:divBdr>
    </w:div>
    <w:div w:id="190457049">
      <w:bodyDiv w:val="1"/>
      <w:marLeft w:val="0"/>
      <w:marRight w:val="0"/>
      <w:marTop w:val="0"/>
      <w:marBottom w:val="0"/>
      <w:divBdr>
        <w:top w:val="none" w:sz="0" w:space="0" w:color="auto"/>
        <w:left w:val="none" w:sz="0" w:space="0" w:color="auto"/>
        <w:bottom w:val="none" w:sz="0" w:space="0" w:color="auto"/>
        <w:right w:val="none" w:sz="0" w:space="0" w:color="auto"/>
      </w:divBdr>
    </w:div>
    <w:div w:id="274408004">
      <w:bodyDiv w:val="1"/>
      <w:marLeft w:val="0"/>
      <w:marRight w:val="0"/>
      <w:marTop w:val="0"/>
      <w:marBottom w:val="0"/>
      <w:divBdr>
        <w:top w:val="none" w:sz="0" w:space="0" w:color="auto"/>
        <w:left w:val="none" w:sz="0" w:space="0" w:color="auto"/>
        <w:bottom w:val="none" w:sz="0" w:space="0" w:color="auto"/>
        <w:right w:val="none" w:sz="0" w:space="0" w:color="auto"/>
      </w:divBdr>
      <w:divsChild>
        <w:div w:id="1545944847">
          <w:marLeft w:val="0"/>
          <w:marRight w:val="0"/>
          <w:marTop w:val="270"/>
          <w:marBottom w:val="270"/>
          <w:divBdr>
            <w:top w:val="none" w:sz="0" w:space="0" w:color="auto"/>
            <w:left w:val="none" w:sz="0" w:space="0" w:color="auto"/>
            <w:bottom w:val="none" w:sz="0" w:space="0" w:color="auto"/>
            <w:right w:val="none" w:sz="0" w:space="0" w:color="auto"/>
          </w:divBdr>
        </w:div>
        <w:div w:id="899559001">
          <w:marLeft w:val="0"/>
          <w:marRight w:val="0"/>
          <w:marTop w:val="270"/>
          <w:marBottom w:val="270"/>
          <w:divBdr>
            <w:top w:val="none" w:sz="0" w:space="0" w:color="auto"/>
            <w:left w:val="none" w:sz="0" w:space="0" w:color="auto"/>
            <w:bottom w:val="none" w:sz="0" w:space="0" w:color="auto"/>
            <w:right w:val="none" w:sz="0" w:space="0" w:color="auto"/>
          </w:divBdr>
        </w:div>
        <w:div w:id="668019168">
          <w:marLeft w:val="0"/>
          <w:marRight w:val="0"/>
          <w:marTop w:val="270"/>
          <w:marBottom w:val="270"/>
          <w:divBdr>
            <w:top w:val="none" w:sz="0" w:space="0" w:color="auto"/>
            <w:left w:val="none" w:sz="0" w:space="0" w:color="auto"/>
            <w:bottom w:val="none" w:sz="0" w:space="0" w:color="auto"/>
            <w:right w:val="none" w:sz="0" w:space="0" w:color="auto"/>
          </w:divBdr>
        </w:div>
      </w:divsChild>
    </w:div>
    <w:div w:id="339699771">
      <w:bodyDiv w:val="1"/>
      <w:marLeft w:val="0"/>
      <w:marRight w:val="0"/>
      <w:marTop w:val="0"/>
      <w:marBottom w:val="0"/>
      <w:divBdr>
        <w:top w:val="none" w:sz="0" w:space="0" w:color="auto"/>
        <w:left w:val="none" w:sz="0" w:space="0" w:color="auto"/>
        <w:bottom w:val="none" w:sz="0" w:space="0" w:color="auto"/>
        <w:right w:val="none" w:sz="0" w:space="0" w:color="auto"/>
      </w:divBdr>
      <w:divsChild>
        <w:div w:id="1793130497">
          <w:marLeft w:val="0"/>
          <w:marRight w:val="0"/>
          <w:marTop w:val="270"/>
          <w:marBottom w:val="270"/>
          <w:divBdr>
            <w:top w:val="none" w:sz="0" w:space="0" w:color="auto"/>
            <w:left w:val="none" w:sz="0" w:space="0" w:color="auto"/>
            <w:bottom w:val="none" w:sz="0" w:space="0" w:color="auto"/>
            <w:right w:val="none" w:sz="0" w:space="0" w:color="auto"/>
          </w:divBdr>
        </w:div>
        <w:div w:id="1045636842">
          <w:marLeft w:val="0"/>
          <w:marRight w:val="0"/>
          <w:marTop w:val="270"/>
          <w:marBottom w:val="270"/>
          <w:divBdr>
            <w:top w:val="none" w:sz="0" w:space="0" w:color="auto"/>
            <w:left w:val="none" w:sz="0" w:space="0" w:color="auto"/>
            <w:bottom w:val="none" w:sz="0" w:space="0" w:color="auto"/>
            <w:right w:val="none" w:sz="0" w:space="0" w:color="auto"/>
          </w:divBdr>
        </w:div>
        <w:div w:id="1982344376">
          <w:marLeft w:val="0"/>
          <w:marRight w:val="0"/>
          <w:marTop w:val="270"/>
          <w:marBottom w:val="270"/>
          <w:divBdr>
            <w:top w:val="none" w:sz="0" w:space="0" w:color="auto"/>
            <w:left w:val="none" w:sz="0" w:space="0" w:color="auto"/>
            <w:bottom w:val="none" w:sz="0" w:space="0" w:color="auto"/>
            <w:right w:val="none" w:sz="0" w:space="0" w:color="auto"/>
          </w:divBdr>
        </w:div>
        <w:div w:id="858276211">
          <w:marLeft w:val="0"/>
          <w:marRight w:val="0"/>
          <w:marTop w:val="270"/>
          <w:marBottom w:val="270"/>
          <w:divBdr>
            <w:top w:val="none" w:sz="0" w:space="0" w:color="auto"/>
            <w:left w:val="none" w:sz="0" w:space="0" w:color="auto"/>
            <w:bottom w:val="none" w:sz="0" w:space="0" w:color="auto"/>
            <w:right w:val="none" w:sz="0" w:space="0" w:color="auto"/>
          </w:divBdr>
        </w:div>
        <w:div w:id="2135755039">
          <w:marLeft w:val="0"/>
          <w:marRight w:val="0"/>
          <w:marTop w:val="270"/>
          <w:marBottom w:val="270"/>
          <w:divBdr>
            <w:top w:val="none" w:sz="0" w:space="0" w:color="auto"/>
            <w:left w:val="none" w:sz="0" w:space="0" w:color="auto"/>
            <w:bottom w:val="none" w:sz="0" w:space="0" w:color="auto"/>
            <w:right w:val="none" w:sz="0" w:space="0" w:color="auto"/>
          </w:divBdr>
        </w:div>
        <w:div w:id="2034378392">
          <w:marLeft w:val="0"/>
          <w:marRight w:val="0"/>
          <w:marTop w:val="270"/>
          <w:marBottom w:val="270"/>
          <w:divBdr>
            <w:top w:val="none" w:sz="0" w:space="0" w:color="auto"/>
            <w:left w:val="none" w:sz="0" w:space="0" w:color="auto"/>
            <w:bottom w:val="none" w:sz="0" w:space="0" w:color="auto"/>
            <w:right w:val="none" w:sz="0" w:space="0" w:color="auto"/>
          </w:divBdr>
        </w:div>
        <w:div w:id="654990950">
          <w:marLeft w:val="0"/>
          <w:marRight w:val="0"/>
          <w:marTop w:val="270"/>
          <w:marBottom w:val="270"/>
          <w:divBdr>
            <w:top w:val="none" w:sz="0" w:space="0" w:color="auto"/>
            <w:left w:val="none" w:sz="0" w:space="0" w:color="auto"/>
            <w:bottom w:val="none" w:sz="0" w:space="0" w:color="auto"/>
            <w:right w:val="none" w:sz="0" w:space="0" w:color="auto"/>
          </w:divBdr>
        </w:div>
        <w:div w:id="509218608">
          <w:marLeft w:val="0"/>
          <w:marRight w:val="0"/>
          <w:marTop w:val="270"/>
          <w:marBottom w:val="270"/>
          <w:divBdr>
            <w:top w:val="none" w:sz="0" w:space="0" w:color="auto"/>
            <w:left w:val="none" w:sz="0" w:space="0" w:color="auto"/>
            <w:bottom w:val="none" w:sz="0" w:space="0" w:color="auto"/>
            <w:right w:val="none" w:sz="0" w:space="0" w:color="auto"/>
          </w:divBdr>
        </w:div>
        <w:div w:id="578910417">
          <w:marLeft w:val="0"/>
          <w:marRight w:val="0"/>
          <w:marTop w:val="270"/>
          <w:marBottom w:val="270"/>
          <w:divBdr>
            <w:top w:val="none" w:sz="0" w:space="0" w:color="auto"/>
            <w:left w:val="none" w:sz="0" w:space="0" w:color="auto"/>
            <w:bottom w:val="none" w:sz="0" w:space="0" w:color="auto"/>
            <w:right w:val="none" w:sz="0" w:space="0" w:color="auto"/>
          </w:divBdr>
        </w:div>
        <w:div w:id="333146221">
          <w:marLeft w:val="0"/>
          <w:marRight w:val="0"/>
          <w:marTop w:val="270"/>
          <w:marBottom w:val="270"/>
          <w:divBdr>
            <w:top w:val="none" w:sz="0" w:space="0" w:color="auto"/>
            <w:left w:val="none" w:sz="0" w:space="0" w:color="auto"/>
            <w:bottom w:val="none" w:sz="0" w:space="0" w:color="auto"/>
            <w:right w:val="none" w:sz="0" w:space="0" w:color="auto"/>
          </w:divBdr>
        </w:div>
        <w:div w:id="1021470080">
          <w:marLeft w:val="0"/>
          <w:marRight w:val="0"/>
          <w:marTop w:val="270"/>
          <w:marBottom w:val="270"/>
          <w:divBdr>
            <w:top w:val="none" w:sz="0" w:space="0" w:color="auto"/>
            <w:left w:val="none" w:sz="0" w:space="0" w:color="auto"/>
            <w:bottom w:val="none" w:sz="0" w:space="0" w:color="auto"/>
            <w:right w:val="none" w:sz="0" w:space="0" w:color="auto"/>
          </w:divBdr>
        </w:div>
        <w:div w:id="2090497684">
          <w:marLeft w:val="0"/>
          <w:marRight w:val="0"/>
          <w:marTop w:val="270"/>
          <w:marBottom w:val="270"/>
          <w:divBdr>
            <w:top w:val="none" w:sz="0" w:space="0" w:color="auto"/>
            <w:left w:val="none" w:sz="0" w:space="0" w:color="auto"/>
            <w:bottom w:val="none" w:sz="0" w:space="0" w:color="auto"/>
            <w:right w:val="none" w:sz="0" w:space="0" w:color="auto"/>
          </w:divBdr>
        </w:div>
        <w:div w:id="914824284">
          <w:marLeft w:val="0"/>
          <w:marRight w:val="0"/>
          <w:marTop w:val="270"/>
          <w:marBottom w:val="270"/>
          <w:divBdr>
            <w:top w:val="none" w:sz="0" w:space="0" w:color="auto"/>
            <w:left w:val="none" w:sz="0" w:space="0" w:color="auto"/>
            <w:bottom w:val="none" w:sz="0" w:space="0" w:color="auto"/>
            <w:right w:val="none" w:sz="0" w:space="0" w:color="auto"/>
          </w:divBdr>
        </w:div>
      </w:divsChild>
    </w:div>
    <w:div w:id="386611193">
      <w:bodyDiv w:val="1"/>
      <w:marLeft w:val="0"/>
      <w:marRight w:val="0"/>
      <w:marTop w:val="0"/>
      <w:marBottom w:val="0"/>
      <w:divBdr>
        <w:top w:val="none" w:sz="0" w:space="0" w:color="auto"/>
        <w:left w:val="none" w:sz="0" w:space="0" w:color="auto"/>
        <w:bottom w:val="none" w:sz="0" w:space="0" w:color="auto"/>
        <w:right w:val="none" w:sz="0" w:space="0" w:color="auto"/>
      </w:divBdr>
      <w:divsChild>
        <w:div w:id="229967292">
          <w:marLeft w:val="0"/>
          <w:marRight w:val="0"/>
          <w:marTop w:val="270"/>
          <w:marBottom w:val="270"/>
          <w:divBdr>
            <w:top w:val="none" w:sz="0" w:space="0" w:color="auto"/>
            <w:left w:val="none" w:sz="0" w:space="0" w:color="auto"/>
            <w:bottom w:val="none" w:sz="0" w:space="0" w:color="auto"/>
            <w:right w:val="none" w:sz="0" w:space="0" w:color="auto"/>
          </w:divBdr>
        </w:div>
      </w:divsChild>
    </w:div>
    <w:div w:id="471873590">
      <w:bodyDiv w:val="1"/>
      <w:marLeft w:val="0"/>
      <w:marRight w:val="0"/>
      <w:marTop w:val="0"/>
      <w:marBottom w:val="0"/>
      <w:divBdr>
        <w:top w:val="none" w:sz="0" w:space="0" w:color="auto"/>
        <w:left w:val="none" w:sz="0" w:space="0" w:color="auto"/>
        <w:bottom w:val="none" w:sz="0" w:space="0" w:color="auto"/>
        <w:right w:val="none" w:sz="0" w:space="0" w:color="auto"/>
      </w:divBdr>
      <w:divsChild>
        <w:div w:id="1309364360">
          <w:marLeft w:val="0"/>
          <w:marRight w:val="0"/>
          <w:marTop w:val="270"/>
          <w:marBottom w:val="270"/>
          <w:divBdr>
            <w:top w:val="none" w:sz="0" w:space="0" w:color="auto"/>
            <w:left w:val="none" w:sz="0" w:space="0" w:color="auto"/>
            <w:bottom w:val="none" w:sz="0" w:space="0" w:color="auto"/>
            <w:right w:val="none" w:sz="0" w:space="0" w:color="auto"/>
          </w:divBdr>
        </w:div>
        <w:div w:id="2128237393">
          <w:marLeft w:val="0"/>
          <w:marRight w:val="0"/>
          <w:marTop w:val="270"/>
          <w:marBottom w:val="270"/>
          <w:divBdr>
            <w:top w:val="none" w:sz="0" w:space="0" w:color="auto"/>
            <w:left w:val="none" w:sz="0" w:space="0" w:color="auto"/>
            <w:bottom w:val="none" w:sz="0" w:space="0" w:color="auto"/>
            <w:right w:val="none" w:sz="0" w:space="0" w:color="auto"/>
          </w:divBdr>
        </w:div>
        <w:div w:id="2060930105">
          <w:marLeft w:val="0"/>
          <w:marRight w:val="0"/>
          <w:marTop w:val="270"/>
          <w:marBottom w:val="270"/>
          <w:divBdr>
            <w:top w:val="none" w:sz="0" w:space="0" w:color="auto"/>
            <w:left w:val="none" w:sz="0" w:space="0" w:color="auto"/>
            <w:bottom w:val="none" w:sz="0" w:space="0" w:color="auto"/>
            <w:right w:val="none" w:sz="0" w:space="0" w:color="auto"/>
          </w:divBdr>
        </w:div>
        <w:div w:id="1352143995">
          <w:marLeft w:val="0"/>
          <w:marRight w:val="0"/>
          <w:marTop w:val="270"/>
          <w:marBottom w:val="270"/>
          <w:divBdr>
            <w:top w:val="none" w:sz="0" w:space="0" w:color="auto"/>
            <w:left w:val="none" w:sz="0" w:space="0" w:color="auto"/>
            <w:bottom w:val="none" w:sz="0" w:space="0" w:color="auto"/>
            <w:right w:val="none" w:sz="0" w:space="0" w:color="auto"/>
          </w:divBdr>
        </w:div>
        <w:div w:id="817304913">
          <w:marLeft w:val="0"/>
          <w:marRight w:val="0"/>
          <w:marTop w:val="270"/>
          <w:marBottom w:val="270"/>
          <w:divBdr>
            <w:top w:val="none" w:sz="0" w:space="0" w:color="auto"/>
            <w:left w:val="none" w:sz="0" w:space="0" w:color="auto"/>
            <w:bottom w:val="none" w:sz="0" w:space="0" w:color="auto"/>
            <w:right w:val="none" w:sz="0" w:space="0" w:color="auto"/>
          </w:divBdr>
        </w:div>
        <w:div w:id="1564482769">
          <w:marLeft w:val="0"/>
          <w:marRight w:val="0"/>
          <w:marTop w:val="270"/>
          <w:marBottom w:val="270"/>
          <w:divBdr>
            <w:top w:val="none" w:sz="0" w:space="0" w:color="auto"/>
            <w:left w:val="none" w:sz="0" w:space="0" w:color="auto"/>
            <w:bottom w:val="none" w:sz="0" w:space="0" w:color="auto"/>
            <w:right w:val="none" w:sz="0" w:space="0" w:color="auto"/>
          </w:divBdr>
        </w:div>
        <w:div w:id="369065837">
          <w:marLeft w:val="0"/>
          <w:marRight w:val="0"/>
          <w:marTop w:val="270"/>
          <w:marBottom w:val="270"/>
          <w:divBdr>
            <w:top w:val="none" w:sz="0" w:space="0" w:color="auto"/>
            <w:left w:val="none" w:sz="0" w:space="0" w:color="auto"/>
            <w:bottom w:val="none" w:sz="0" w:space="0" w:color="auto"/>
            <w:right w:val="none" w:sz="0" w:space="0" w:color="auto"/>
          </w:divBdr>
        </w:div>
        <w:div w:id="795610600">
          <w:marLeft w:val="0"/>
          <w:marRight w:val="0"/>
          <w:marTop w:val="270"/>
          <w:marBottom w:val="270"/>
          <w:divBdr>
            <w:top w:val="none" w:sz="0" w:space="0" w:color="auto"/>
            <w:left w:val="none" w:sz="0" w:space="0" w:color="auto"/>
            <w:bottom w:val="none" w:sz="0" w:space="0" w:color="auto"/>
            <w:right w:val="none" w:sz="0" w:space="0" w:color="auto"/>
          </w:divBdr>
        </w:div>
      </w:divsChild>
    </w:div>
    <w:div w:id="486871228">
      <w:bodyDiv w:val="1"/>
      <w:marLeft w:val="0"/>
      <w:marRight w:val="0"/>
      <w:marTop w:val="0"/>
      <w:marBottom w:val="0"/>
      <w:divBdr>
        <w:top w:val="none" w:sz="0" w:space="0" w:color="auto"/>
        <w:left w:val="none" w:sz="0" w:space="0" w:color="auto"/>
        <w:bottom w:val="none" w:sz="0" w:space="0" w:color="auto"/>
        <w:right w:val="none" w:sz="0" w:space="0" w:color="auto"/>
      </w:divBdr>
    </w:div>
    <w:div w:id="513961422">
      <w:bodyDiv w:val="1"/>
      <w:marLeft w:val="0"/>
      <w:marRight w:val="0"/>
      <w:marTop w:val="0"/>
      <w:marBottom w:val="0"/>
      <w:divBdr>
        <w:top w:val="none" w:sz="0" w:space="0" w:color="auto"/>
        <w:left w:val="none" w:sz="0" w:space="0" w:color="auto"/>
        <w:bottom w:val="none" w:sz="0" w:space="0" w:color="auto"/>
        <w:right w:val="none" w:sz="0" w:space="0" w:color="auto"/>
      </w:divBdr>
      <w:divsChild>
        <w:div w:id="1017542929">
          <w:marLeft w:val="0"/>
          <w:marRight w:val="0"/>
          <w:marTop w:val="270"/>
          <w:marBottom w:val="270"/>
          <w:divBdr>
            <w:top w:val="none" w:sz="0" w:space="0" w:color="auto"/>
            <w:left w:val="none" w:sz="0" w:space="0" w:color="auto"/>
            <w:bottom w:val="none" w:sz="0" w:space="0" w:color="auto"/>
            <w:right w:val="none" w:sz="0" w:space="0" w:color="auto"/>
          </w:divBdr>
        </w:div>
      </w:divsChild>
    </w:div>
    <w:div w:id="546337046">
      <w:bodyDiv w:val="1"/>
      <w:marLeft w:val="0"/>
      <w:marRight w:val="0"/>
      <w:marTop w:val="0"/>
      <w:marBottom w:val="0"/>
      <w:divBdr>
        <w:top w:val="none" w:sz="0" w:space="0" w:color="auto"/>
        <w:left w:val="none" w:sz="0" w:space="0" w:color="auto"/>
        <w:bottom w:val="none" w:sz="0" w:space="0" w:color="auto"/>
        <w:right w:val="none" w:sz="0" w:space="0" w:color="auto"/>
      </w:divBdr>
    </w:div>
    <w:div w:id="661277642">
      <w:bodyDiv w:val="1"/>
      <w:marLeft w:val="0"/>
      <w:marRight w:val="0"/>
      <w:marTop w:val="0"/>
      <w:marBottom w:val="0"/>
      <w:divBdr>
        <w:top w:val="none" w:sz="0" w:space="0" w:color="auto"/>
        <w:left w:val="none" w:sz="0" w:space="0" w:color="auto"/>
        <w:bottom w:val="none" w:sz="0" w:space="0" w:color="auto"/>
        <w:right w:val="none" w:sz="0" w:space="0" w:color="auto"/>
      </w:divBdr>
    </w:div>
    <w:div w:id="751052348">
      <w:bodyDiv w:val="1"/>
      <w:marLeft w:val="0"/>
      <w:marRight w:val="0"/>
      <w:marTop w:val="0"/>
      <w:marBottom w:val="0"/>
      <w:divBdr>
        <w:top w:val="none" w:sz="0" w:space="0" w:color="auto"/>
        <w:left w:val="none" w:sz="0" w:space="0" w:color="auto"/>
        <w:bottom w:val="none" w:sz="0" w:space="0" w:color="auto"/>
        <w:right w:val="none" w:sz="0" w:space="0" w:color="auto"/>
      </w:divBdr>
    </w:div>
    <w:div w:id="804393276">
      <w:bodyDiv w:val="1"/>
      <w:marLeft w:val="0"/>
      <w:marRight w:val="0"/>
      <w:marTop w:val="0"/>
      <w:marBottom w:val="0"/>
      <w:divBdr>
        <w:top w:val="none" w:sz="0" w:space="0" w:color="auto"/>
        <w:left w:val="none" w:sz="0" w:space="0" w:color="auto"/>
        <w:bottom w:val="none" w:sz="0" w:space="0" w:color="auto"/>
        <w:right w:val="none" w:sz="0" w:space="0" w:color="auto"/>
      </w:divBdr>
      <w:divsChild>
        <w:div w:id="1141460184">
          <w:marLeft w:val="0"/>
          <w:marRight w:val="0"/>
          <w:marTop w:val="270"/>
          <w:marBottom w:val="270"/>
          <w:divBdr>
            <w:top w:val="none" w:sz="0" w:space="0" w:color="auto"/>
            <w:left w:val="none" w:sz="0" w:space="0" w:color="auto"/>
            <w:bottom w:val="none" w:sz="0" w:space="0" w:color="auto"/>
            <w:right w:val="none" w:sz="0" w:space="0" w:color="auto"/>
          </w:divBdr>
        </w:div>
        <w:div w:id="247886946">
          <w:marLeft w:val="0"/>
          <w:marRight w:val="0"/>
          <w:marTop w:val="270"/>
          <w:marBottom w:val="270"/>
          <w:divBdr>
            <w:top w:val="none" w:sz="0" w:space="0" w:color="auto"/>
            <w:left w:val="none" w:sz="0" w:space="0" w:color="auto"/>
            <w:bottom w:val="none" w:sz="0" w:space="0" w:color="auto"/>
            <w:right w:val="none" w:sz="0" w:space="0" w:color="auto"/>
          </w:divBdr>
        </w:div>
        <w:div w:id="178007481">
          <w:marLeft w:val="0"/>
          <w:marRight w:val="0"/>
          <w:marTop w:val="270"/>
          <w:marBottom w:val="270"/>
          <w:divBdr>
            <w:top w:val="none" w:sz="0" w:space="0" w:color="auto"/>
            <w:left w:val="none" w:sz="0" w:space="0" w:color="auto"/>
            <w:bottom w:val="none" w:sz="0" w:space="0" w:color="auto"/>
            <w:right w:val="none" w:sz="0" w:space="0" w:color="auto"/>
          </w:divBdr>
        </w:div>
      </w:divsChild>
    </w:div>
    <w:div w:id="817847643">
      <w:bodyDiv w:val="1"/>
      <w:marLeft w:val="0"/>
      <w:marRight w:val="0"/>
      <w:marTop w:val="0"/>
      <w:marBottom w:val="0"/>
      <w:divBdr>
        <w:top w:val="none" w:sz="0" w:space="0" w:color="auto"/>
        <w:left w:val="none" w:sz="0" w:space="0" w:color="auto"/>
        <w:bottom w:val="none" w:sz="0" w:space="0" w:color="auto"/>
        <w:right w:val="none" w:sz="0" w:space="0" w:color="auto"/>
      </w:divBdr>
      <w:divsChild>
        <w:div w:id="320550260">
          <w:marLeft w:val="0"/>
          <w:marRight w:val="0"/>
          <w:marTop w:val="270"/>
          <w:marBottom w:val="270"/>
          <w:divBdr>
            <w:top w:val="none" w:sz="0" w:space="0" w:color="auto"/>
            <w:left w:val="none" w:sz="0" w:space="0" w:color="auto"/>
            <w:bottom w:val="none" w:sz="0" w:space="0" w:color="auto"/>
            <w:right w:val="none" w:sz="0" w:space="0" w:color="auto"/>
          </w:divBdr>
        </w:div>
        <w:div w:id="1043477576">
          <w:marLeft w:val="0"/>
          <w:marRight w:val="0"/>
          <w:marTop w:val="270"/>
          <w:marBottom w:val="270"/>
          <w:divBdr>
            <w:top w:val="none" w:sz="0" w:space="0" w:color="auto"/>
            <w:left w:val="none" w:sz="0" w:space="0" w:color="auto"/>
            <w:bottom w:val="none" w:sz="0" w:space="0" w:color="auto"/>
            <w:right w:val="none" w:sz="0" w:space="0" w:color="auto"/>
          </w:divBdr>
        </w:div>
        <w:div w:id="1028069144">
          <w:marLeft w:val="0"/>
          <w:marRight w:val="0"/>
          <w:marTop w:val="270"/>
          <w:marBottom w:val="270"/>
          <w:divBdr>
            <w:top w:val="none" w:sz="0" w:space="0" w:color="auto"/>
            <w:left w:val="none" w:sz="0" w:space="0" w:color="auto"/>
            <w:bottom w:val="none" w:sz="0" w:space="0" w:color="auto"/>
            <w:right w:val="none" w:sz="0" w:space="0" w:color="auto"/>
          </w:divBdr>
        </w:div>
        <w:div w:id="361518426">
          <w:marLeft w:val="0"/>
          <w:marRight w:val="0"/>
          <w:marTop w:val="270"/>
          <w:marBottom w:val="270"/>
          <w:divBdr>
            <w:top w:val="none" w:sz="0" w:space="0" w:color="auto"/>
            <w:left w:val="none" w:sz="0" w:space="0" w:color="auto"/>
            <w:bottom w:val="none" w:sz="0" w:space="0" w:color="auto"/>
            <w:right w:val="none" w:sz="0" w:space="0" w:color="auto"/>
          </w:divBdr>
        </w:div>
        <w:div w:id="1955861233">
          <w:marLeft w:val="0"/>
          <w:marRight w:val="0"/>
          <w:marTop w:val="270"/>
          <w:marBottom w:val="270"/>
          <w:divBdr>
            <w:top w:val="none" w:sz="0" w:space="0" w:color="auto"/>
            <w:left w:val="none" w:sz="0" w:space="0" w:color="auto"/>
            <w:bottom w:val="none" w:sz="0" w:space="0" w:color="auto"/>
            <w:right w:val="none" w:sz="0" w:space="0" w:color="auto"/>
          </w:divBdr>
        </w:div>
      </w:divsChild>
    </w:div>
    <w:div w:id="827476130">
      <w:bodyDiv w:val="1"/>
      <w:marLeft w:val="0"/>
      <w:marRight w:val="0"/>
      <w:marTop w:val="0"/>
      <w:marBottom w:val="0"/>
      <w:divBdr>
        <w:top w:val="none" w:sz="0" w:space="0" w:color="auto"/>
        <w:left w:val="none" w:sz="0" w:space="0" w:color="auto"/>
        <w:bottom w:val="none" w:sz="0" w:space="0" w:color="auto"/>
        <w:right w:val="none" w:sz="0" w:space="0" w:color="auto"/>
      </w:divBdr>
    </w:div>
    <w:div w:id="1145973334">
      <w:bodyDiv w:val="1"/>
      <w:marLeft w:val="0"/>
      <w:marRight w:val="0"/>
      <w:marTop w:val="0"/>
      <w:marBottom w:val="0"/>
      <w:divBdr>
        <w:top w:val="none" w:sz="0" w:space="0" w:color="auto"/>
        <w:left w:val="none" w:sz="0" w:space="0" w:color="auto"/>
        <w:bottom w:val="none" w:sz="0" w:space="0" w:color="auto"/>
        <w:right w:val="none" w:sz="0" w:space="0" w:color="auto"/>
      </w:divBdr>
    </w:div>
    <w:div w:id="1311398303">
      <w:bodyDiv w:val="1"/>
      <w:marLeft w:val="0"/>
      <w:marRight w:val="0"/>
      <w:marTop w:val="0"/>
      <w:marBottom w:val="0"/>
      <w:divBdr>
        <w:top w:val="none" w:sz="0" w:space="0" w:color="auto"/>
        <w:left w:val="none" w:sz="0" w:space="0" w:color="auto"/>
        <w:bottom w:val="none" w:sz="0" w:space="0" w:color="auto"/>
        <w:right w:val="none" w:sz="0" w:space="0" w:color="auto"/>
      </w:divBdr>
    </w:div>
    <w:div w:id="1334062726">
      <w:bodyDiv w:val="1"/>
      <w:marLeft w:val="0"/>
      <w:marRight w:val="0"/>
      <w:marTop w:val="0"/>
      <w:marBottom w:val="0"/>
      <w:divBdr>
        <w:top w:val="none" w:sz="0" w:space="0" w:color="auto"/>
        <w:left w:val="none" w:sz="0" w:space="0" w:color="auto"/>
        <w:bottom w:val="none" w:sz="0" w:space="0" w:color="auto"/>
        <w:right w:val="none" w:sz="0" w:space="0" w:color="auto"/>
      </w:divBdr>
      <w:divsChild>
        <w:div w:id="441730920">
          <w:marLeft w:val="0"/>
          <w:marRight w:val="0"/>
          <w:marTop w:val="270"/>
          <w:marBottom w:val="270"/>
          <w:divBdr>
            <w:top w:val="none" w:sz="0" w:space="0" w:color="auto"/>
            <w:left w:val="none" w:sz="0" w:space="0" w:color="auto"/>
            <w:bottom w:val="none" w:sz="0" w:space="0" w:color="auto"/>
            <w:right w:val="none" w:sz="0" w:space="0" w:color="auto"/>
          </w:divBdr>
        </w:div>
        <w:div w:id="110438058">
          <w:marLeft w:val="0"/>
          <w:marRight w:val="0"/>
          <w:marTop w:val="270"/>
          <w:marBottom w:val="270"/>
          <w:divBdr>
            <w:top w:val="none" w:sz="0" w:space="0" w:color="auto"/>
            <w:left w:val="none" w:sz="0" w:space="0" w:color="auto"/>
            <w:bottom w:val="none" w:sz="0" w:space="0" w:color="auto"/>
            <w:right w:val="none" w:sz="0" w:space="0" w:color="auto"/>
          </w:divBdr>
        </w:div>
      </w:divsChild>
    </w:div>
    <w:div w:id="1713118019">
      <w:bodyDiv w:val="1"/>
      <w:marLeft w:val="0"/>
      <w:marRight w:val="0"/>
      <w:marTop w:val="0"/>
      <w:marBottom w:val="0"/>
      <w:divBdr>
        <w:top w:val="none" w:sz="0" w:space="0" w:color="auto"/>
        <w:left w:val="none" w:sz="0" w:space="0" w:color="auto"/>
        <w:bottom w:val="none" w:sz="0" w:space="0" w:color="auto"/>
        <w:right w:val="none" w:sz="0" w:space="0" w:color="auto"/>
      </w:divBdr>
      <w:divsChild>
        <w:div w:id="2093037951">
          <w:marLeft w:val="0"/>
          <w:marRight w:val="0"/>
          <w:marTop w:val="270"/>
          <w:marBottom w:val="270"/>
          <w:divBdr>
            <w:top w:val="none" w:sz="0" w:space="0" w:color="auto"/>
            <w:left w:val="none" w:sz="0" w:space="0" w:color="auto"/>
            <w:bottom w:val="none" w:sz="0" w:space="0" w:color="auto"/>
            <w:right w:val="none" w:sz="0" w:space="0" w:color="auto"/>
          </w:divBdr>
        </w:div>
      </w:divsChild>
    </w:div>
    <w:div w:id="1721248763">
      <w:bodyDiv w:val="1"/>
      <w:marLeft w:val="0"/>
      <w:marRight w:val="0"/>
      <w:marTop w:val="0"/>
      <w:marBottom w:val="0"/>
      <w:divBdr>
        <w:top w:val="none" w:sz="0" w:space="0" w:color="auto"/>
        <w:left w:val="none" w:sz="0" w:space="0" w:color="auto"/>
        <w:bottom w:val="none" w:sz="0" w:space="0" w:color="auto"/>
        <w:right w:val="none" w:sz="0" w:space="0" w:color="auto"/>
      </w:divBdr>
    </w:div>
    <w:div w:id="1820223555">
      <w:bodyDiv w:val="1"/>
      <w:marLeft w:val="0"/>
      <w:marRight w:val="0"/>
      <w:marTop w:val="0"/>
      <w:marBottom w:val="0"/>
      <w:divBdr>
        <w:top w:val="none" w:sz="0" w:space="0" w:color="auto"/>
        <w:left w:val="none" w:sz="0" w:space="0" w:color="auto"/>
        <w:bottom w:val="none" w:sz="0" w:space="0" w:color="auto"/>
        <w:right w:val="none" w:sz="0" w:space="0" w:color="auto"/>
      </w:divBdr>
    </w:div>
    <w:div w:id="1824618832">
      <w:bodyDiv w:val="1"/>
      <w:marLeft w:val="0"/>
      <w:marRight w:val="0"/>
      <w:marTop w:val="0"/>
      <w:marBottom w:val="0"/>
      <w:divBdr>
        <w:top w:val="none" w:sz="0" w:space="0" w:color="auto"/>
        <w:left w:val="none" w:sz="0" w:space="0" w:color="auto"/>
        <w:bottom w:val="none" w:sz="0" w:space="0" w:color="auto"/>
        <w:right w:val="none" w:sz="0" w:space="0" w:color="auto"/>
      </w:divBdr>
      <w:divsChild>
        <w:div w:id="858543616">
          <w:marLeft w:val="0"/>
          <w:marRight w:val="0"/>
          <w:marTop w:val="270"/>
          <w:marBottom w:val="270"/>
          <w:divBdr>
            <w:top w:val="none" w:sz="0" w:space="0" w:color="auto"/>
            <w:left w:val="none" w:sz="0" w:space="0" w:color="auto"/>
            <w:bottom w:val="none" w:sz="0" w:space="0" w:color="auto"/>
            <w:right w:val="none" w:sz="0" w:space="0" w:color="auto"/>
          </w:divBdr>
        </w:div>
        <w:div w:id="1695299484">
          <w:marLeft w:val="0"/>
          <w:marRight w:val="0"/>
          <w:marTop w:val="270"/>
          <w:marBottom w:val="270"/>
          <w:divBdr>
            <w:top w:val="none" w:sz="0" w:space="0" w:color="auto"/>
            <w:left w:val="none" w:sz="0" w:space="0" w:color="auto"/>
            <w:bottom w:val="none" w:sz="0" w:space="0" w:color="auto"/>
            <w:right w:val="none" w:sz="0" w:space="0" w:color="auto"/>
          </w:divBdr>
        </w:div>
      </w:divsChild>
    </w:div>
    <w:div w:id="1999992351">
      <w:bodyDiv w:val="1"/>
      <w:marLeft w:val="0"/>
      <w:marRight w:val="0"/>
      <w:marTop w:val="0"/>
      <w:marBottom w:val="0"/>
      <w:divBdr>
        <w:top w:val="none" w:sz="0" w:space="0" w:color="auto"/>
        <w:left w:val="none" w:sz="0" w:space="0" w:color="auto"/>
        <w:bottom w:val="none" w:sz="0" w:space="0" w:color="auto"/>
        <w:right w:val="none" w:sz="0" w:space="0" w:color="auto"/>
      </w:divBdr>
    </w:div>
    <w:div w:id="2069299334">
      <w:bodyDiv w:val="1"/>
      <w:marLeft w:val="0"/>
      <w:marRight w:val="0"/>
      <w:marTop w:val="0"/>
      <w:marBottom w:val="0"/>
      <w:divBdr>
        <w:top w:val="none" w:sz="0" w:space="0" w:color="auto"/>
        <w:left w:val="none" w:sz="0" w:space="0" w:color="auto"/>
        <w:bottom w:val="none" w:sz="0" w:space="0" w:color="auto"/>
        <w:right w:val="none" w:sz="0" w:space="0" w:color="auto"/>
      </w:divBdr>
      <w:divsChild>
        <w:div w:id="772096941">
          <w:marLeft w:val="0"/>
          <w:marRight w:val="0"/>
          <w:marTop w:val="270"/>
          <w:marBottom w:val="270"/>
          <w:divBdr>
            <w:top w:val="none" w:sz="0" w:space="0" w:color="auto"/>
            <w:left w:val="none" w:sz="0" w:space="0" w:color="auto"/>
            <w:bottom w:val="none" w:sz="0" w:space="0" w:color="auto"/>
            <w:right w:val="none" w:sz="0" w:space="0" w:color="auto"/>
          </w:divBdr>
        </w:div>
        <w:div w:id="1410269981">
          <w:marLeft w:val="0"/>
          <w:marRight w:val="0"/>
          <w:marTop w:val="270"/>
          <w:marBottom w:val="270"/>
          <w:divBdr>
            <w:top w:val="none" w:sz="0" w:space="0" w:color="auto"/>
            <w:left w:val="none" w:sz="0" w:space="0" w:color="auto"/>
            <w:bottom w:val="none" w:sz="0" w:space="0" w:color="auto"/>
            <w:right w:val="none" w:sz="0" w:space="0" w:color="auto"/>
          </w:divBdr>
        </w:div>
      </w:divsChild>
    </w:div>
    <w:div w:id="2101371456">
      <w:bodyDiv w:val="1"/>
      <w:marLeft w:val="0"/>
      <w:marRight w:val="0"/>
      <w:marTop w:val="0"/>
      <w:marBottom w:val="0"/>
      <w:divBdr>
        <w:top w:val="none" w:sz="0" w:space="0" w:color="auto"/>
        <w:left w:val="none" w:sz="0" w:space="0" w:color="auto"/>
        <w:bottom w:val="none" w:sz="0" w:space="0" w:color="auto"/>
        <w:right w:val="none" w:sz="0" w:space="0" w:color="auto"/>
      </w:divBdr>
    </w:div>
    <w:div w:id="2109307854">
      <w:bodyDiv w:val="1"/>
      <w:marLeft w:val="0"/>
      <w:marRight w:val="0"/>
      <w:marTop w:val="0"/>
      <w:marBottom w:val="0"/>
      <w:divBdr>
        <w:top w:val="none" w:sz="0" w:space="0" w:color="auto"/>
        <w:left w:val="none" w:sz="0" w:space="0" w:color="auto"/>
        <w:bottom w:val="none" w:sz="0" w:space="0" w:color="auto"/>
        <w:right w:val="none" w:sz="0" w:space="0" w:color="auto"/>
      </w:divBdr>
      <w:divsChild>
        <w:div w:id="2047100676">
          <w:marLeft w:val="0"/>
          <w:marRight w:val="0"/>
          <w:marTop w:val="270"/>
          <w:marBottom w:val="27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njt.hu/onkormanyzati-rendelet/2018-1-SP-2889" TargetMode="External"/><Relationship Id="rId13" Type="http://schemas.openxmlformats.org/officeDocument/2006/relationships/hyperlink" Target="https://or.njt.hu/eli/436786/r/2003/9" TargetMode="External"/><Relationship Id="rId18" Type="http://schemas.openxmlformats.org/officeDocument/2006/relationships/hyperlink" Target="https://or.njt.hu/download/2889/resources/EJR_81889662-Mell_kletek_2024..pdf" TargetMode="External"/><Relationship Id="rId3" Type="http://schemas.openxmlformats.org/officeDocument/2006/relationships/webSettings" Target="webSettings.xml"/><Relationship Id="rId7" Type="http://schemas.openxmlformats.org/officeDocument/2006/relationships/hyperlink" Target="https://njt.hu/jogszabaly/1997-253-20-22" TargetMode="External"/><Relationship Id="rId12" Type="http://schemas.openxmlformats.org/officeDocument/2006/relationships/hyperlink" Target="https://or.njt.hu/eli/436786/r/2003/9" TargetMode="External"/><Relationship Id="rId17" Type="http://schemas.openxmlformats.org/officeDocument/2006/relationships/hyperlink" Target="https://or.njt.hu/eli/436786/r/2003/9" TargetMode="External"/><Relationship Id="rId2" Type="http://schemas.openxmlformats.org/officeDocument/2006/relationships/settings" Target="settings.xml"/><Relationship Id="rId16" Type="http://schemas.openxmlformats.org/officeDocument/2006/relationships/hyperlink" Target="https://or.njt.hu/eli/436786/r/2003/9"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or.njt.hu/eli/436786/r/2003/9" TargetMode="External"/><Relationship Id="rId11" Type="http://schemas.openxmlformats.org/officeDocument/2006/relationships/hyperlink" Target="https://or.njt.hu/eli/436786/r/2003/9" TargetMode="External"/><Relationship Id="rId5" Type="http://schemas.openxmlformats.org/officeDocument/2006/relationships/hyperlink" Target="https://or.njt.hu/eli/436786/r/2003/9" TargetMode="External"/><Relationship Id="rId15" Type="http://schemas.openxmlformats.org/officeDocument/2006/relationships/hyperlink" Target="https://or.njt.hu/eli/436786/r/2003/9" TargetMode="External"/><Relationship Id="rId10" Type="http://schemas.openxmlformats.org/officeDocument/2006/relationships/hyperlink" Target="https://or.njt.hu/eli/436786/r/2003/9" TargetMode="External"/><Relationship Id="rId19" Type="http://schemas.openxmlformats.org/officeDocument/2006/relationships/fontTable" Target="fontTable.xml"/><Relationship Id="rId4" Type="http://schemas.openxmlformats.org/officeDocument/2006/relationships/hyperlink" Target="https://or.njt.hu/eli/436786/r/2003/9" TargetMode="External"/><Relationship Id="rId9" Type="http://schemas.openxmlformats.org/officeDocument/2006/relationships/hyperlink" Target="https://or.njt.hu/eli/436786/r/2003/9" TargetMode="External"/><Relationship Id="rId14" Type="http://schemas.openxmlformats.org/officeDocument/2006/relationships/hyperlink" Target="https://or.njt.hu/eli/436786/r/2003/9"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17</Pages>
  <Words>5431</Words>
  <Characters>37478</Characters>
  <Application>Microsoft Office Word</Application>
  <DocSecurity>0</DocSecurity>
  <Lines>312</Lines>
  <Paragraphs>85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2026-02-04T12:57:00Z</dcterms:created>
  <dcterms:modified xsi:type="dcterms:W3CDTF">2026-02-04T14:07:00Z</dcterms:modified>
</cp:coreProperties>
</file>